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دلف
</w:t>
      </w:r>
    </w:p>
    <w:p>
      <w:pPr>
        <w:jc w:val="start"/>
        <w:bidi/>
      </w:pPr>
      <w:r>
        <w:rPr>
          <w:rFonts w:ascii="arial" w:hAnsi="arial" w:eastAsia="arial" w:cs="arial"/>
          <w:sz w:val="28"/>
          <w:szCs w:val="28"/>
          <w:b w:val="1"/>
          <w:bCs w:val="1"/>
          <w:rtl/>
        </w:rPr>
        <w:t xml:space="preserve">ابن أبي دلف
</w:t>
      </w:r>
    </w:p>
    <w:p>
      <w:pPr/>
      <w:r>
        <w:rPr/>
        <w:t xml:space="preserve">ابن أبي دلف  بكر بن عبد العزيز بن أبي دلف العجلي: شاعر ثائر، من بيت رياسة ومجد. امتنع بالأهواز في أيام المعتضد العباسي (سنة 283 هـ) فسير المعتضد جيشا لقتاله، فظفر بكسر، وقدم أصبهان، فقصده ابن النوشري فقاتله، فتفرق رجال بكر عنه، ونجا بكر في نفر يسير من أصحابه، فمضى إلى طبرستان فأقام إلى أن مات فيها. وكان شاعرا فخورا، غير مكترث</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2026-07-27T08:36:05+03:00</dcterms:created>
  <dcterms:modified xsi:type="dcterms:W3CDTF">2026-07-27T08:36:05+03:00</dcterms:modified>
</cp:coreProperties>
</file>

<file path=docProps/custom.xml><?xml version="1.0" encoding="utf-8"?>
<Properties xmlns="http://schemas.openxmlformats.org/officeDocument/2006/custom-properties" xmlns:vt="http://schemas.openxmlformats.org/officeDocument/2006/docPropsVTypes"/>
</file>