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طالب القاضي ببلدة همذان
</w:t>
      </w:r>
    </w:p>
    <w:p>
      <w:pPr>
        <w:jc w:val="start"/>
        <w:bidi/>
      </w:pPr>
      <w:r>
        <w:rPr>
          <w:rFonts w:ascii="arial" w:hAnsi="arial" w:eastAsia="arial" w:cs="arial"/>
          <w:sz w:val="28"/>
          <w:szCs w:val="28"/>
          <w:b w:val="1"/>
          <w:bCs w:val="1"/>
          <w:rtl/>
        </w:rPr>
        <w:t xml:space="preserve">الميرزا أبو طالب القاضي ببلدة همذان
</w:t>
      </w:r>
    </w:p>
    <w:p>
      <w:pPr/>
      <w:r>
        <w:rPr/>
        <w:t xml:space="preserve">الميرزا أبو طالب القاضي ببلدة همذان كان من نوابغ عصره في العلم والأدب ذكره صاحب المرآة وقال رأيته سنة 1319 في تلك البلدة وكنت في طريق زيارة المشهد الرضوي على مشرفة السلام ’’اه’’.</w:t>
      </w:r>
    </w:p>
    <w:p>
      <w:pPr>
        <w:jc w:val="start"/>
        <w:bidi/>
      </w:pPr>
      <w:r>
        <w:rPr>
          <w:sz w:val="24"/>
          <w:szCs w:val="24"/>
          <w:b w:val="1"/>
          <w:bCs w:val="1"/>
          <w:rtl/>
        </w:rPr>
        <w:t xml:space="preserve">
أعيان الشيعة،(دار التعارف للمطبوعات - بيروت،1983،ط 1،ج 2،ص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2026-06-13T17:30:15+03:00</dcterms:created>
  <dcterms:modified xsi:type="dcterms:W3CDTF">2026-06-13T17:30:15+03:00</dcterms:modified>
</cp:coreProperties>
</file>

<file path=docProps/custom.xml><?xml version="1.0" encoding="utf-8"?>
<Properties xmlns="http://schemas.openxmlformats.org/officeDocument/2006/custom-properties" xmlns:vt="http://schemas.openxmlformats.org/officeDocument/2006/docPropsVTypes"/>
</file>