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طالب الفراهاني ابن محمد حسين خان سليمانلو
</w:t>
      </w:r>
    </w:p>
    <w:p>
      <w:pPr>
        <w:jc w:val="start"/>
        <w:bidi/>
      </w:pPr>
      <w:r>
        <w:rPr>
          <w:rFonts w:ascii="arial" w:hAnsi="arial" w:eastAsia="arial" w:cs="arial"/>
          <w:sz w:val="28"/>
          <w:szCs w:val="28"/>
          <w:b w:val="1"/>
          <w:bCs w:val="1"/>
          <w:rtl/>
        </w:rPr>
        <w:t xml:space="preserve">الشيخ أبو طالب الفراهاني ابن محمد حسين خان سليمانلو
</w:t>
      </w:r>
    </w:p>
    <w:p>
      <w:pPr/>
      <w:r>
        <w:rPr/>
        <w:t xml:space="preserve">الشيخ أبو طالب الفراهاني ابن محمد حسين خان سليمانلو ولد في قرية مصلح آباد من قرى فراهان كان إليه ديوان الإنشاء في كرمانشاهان وخوزستان ومن مؤلفاته تاريخ هرات فارسي ألفه لمحمد شاه القاجاري لما فتح هرات كما صرح به في الكتاب المذكور وهو مجلد ضخم توجد نسخته في مكتبة المدرسة الناصرية بطهران.</w:t>
      </w:r>
    </w:p>
    <w:p>
      <w:pPr>
        <w:jc w:val="start"/>
        <w:bidi/>
      </w:pPr>
      <w:r>
        <w:rPr>
          <w:sz w:val="24"/>
          <w:szCs w:val="24"/>
          <w:b w:val="1"/>
          <w:bCs w:val="1"/>
          <w:rtl/>
        </w:rPr>
        <w:t xml:space="preserve">
أعيان الشيعة،(دار التعارف للمطبوعات - بيروت،1983،ط 1،ج 2،ص 368)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2026-06-13T16:17:59+03:00</dcterms:created>
  <dcterms:modified xsi:type="dcterms:W3CDTF">2026-06-13T16:17:59+03:00</dcterms:modified>
</cp:coreProperties>
</file>

<file path=docProps/custom.xml><?xml version="1.0" encoding="utf-8"?>
<Properties xmlns="http://schemas.openxmlformats.org/officeDocument/2006/custom-properties" xmlns:vt="http://schemas.openxmlformats.org/officeDocument/2006/docPropsVTypes"/>
</file>