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 بن ربيعة الصيرفي أبو عبد الرحمن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 بن ربيعة الصيرفي أبو عبد الرحمن 
</w:t>
      </w:r>
    </w:p>
    <w:p>
      <w:pPr/>
      <w:r>
        <w:rPr/>
        <w:t xml:space="preserve">أمي بن ربيعة الصيرفي أبو عبد الرحمن. </w:t>
      </w:r>
    </w:p>
    <w:p/>
    <w:p>
      <w:pPr/>
      <w:r>
        <w:rPr/>
        <w:t xml:space="preserve">يعد في الكوفيين.</w:t>
      </w:r>
    </w:p>
    <w:p/>
    <w:p>
      <w:pPr/>
      <w:r>
        <w:rPr/>
        <w:t xml:space="preserve">سمع الشعبي، سمع منه ابن عيينة.</w:t>
      </w:r>
    </w:p>
    <w:p/>
    <w:p>
      <w:pPr/>
      <w:r>
        <w:rPr/>
        <w:t xml:space="preserve">قال لي إسماعيل بن موسى: حدثنا شريك، عن أمي الصيرفي عن أبي قبيصة، عن طارق بن شهابٍ، عن علي، قال: والله ما وجدت من القتال بداً.</w:t>
      </w:r>
    </w:p>
    <w:p/>
    <w:p>
      <w:pPr/>
      <w:r>
        <w:rPr/>
        <w:t xml:space="preserve">وقال لنا قتيبة: حدثنا هشيم بن ساسان، عن أمي بن ربيعة الصيرفي قال: حججت سنة مئة، فلقيت طاووساً، والحسن، وعطاء.</w:t>
      </w:r>
    </w:p>
    <w:p/>
    <w:p>
      <w:pPr/>
      <w:r>
        <w:rPr/>
        <w:t xml:space="preserve">قال أبو عبد الله: أبو قبيصة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 بن ربيعة المرادي الصيرفي الكوفي.
</w:t>
      </w:r>
    </w:p>
    <w:p>
      <w:pPr/>
      <w:r>
        <w:rPr/>
        <w:t xml:space="preserve">(قد) أُمَيّ بن ربيعة المرادي الصيرفي الكوفي. </w:t>
      </w:r>
    </w:p>
    <w:p/>
    <w:p>
      <w:pPr/>
      <w:r>
        <w:rPr/>
        <w:t xml:space="preserve">ذكره ابن حبان في «جملة الثقات».</w:t>
      </w:r>
    </w:p>
    <w:p/>
    <w:p>
      <w:pPr/>
      <w:r>
        <w:rPr/>
        <w:t xml:space="preserve">وقال محمد بن سعد: كان ثقة قليل الحديث.</w:t>
      </w:r>
    </w:p>
    <w:p/>
    <w:p>
      <w:pPr/>
      <w:r>
        <w:rPr/>
        <w:t xml:space="preserve">وقال الآجري: سألت أبا داود عن أمي الصَيْرَفي؟ فقال: ثقة.</w:t>
      </w:r>
    </w:p>
    <w:p/>
    <w:p>
      <w:pPr/>
      <w:r>
        <w:rPr/>
        <w:t xml:space="preserve">وفي «تاريخ البخاري الكبير»: قال أمي: حججت سنة مائة فلقيت طاوساً، قال: وأبو قبيصة - يعني شيخه - لا أدري من هو، وذكره [ق 133 / ب] ابن أبي حاتم، ولم يسمه.</w:t>
      </w:r>
    </w:p>
    <w:p/>
    <w:p>
      <w:pPr/>
      <w:r>
        <w:rPr/>
        <w:t xml:space="preserve">وفي قول المزي: الصيرفي، نظر، وصوابه: الصارفي بصاد مفتوحة وراء مكسورة وفي آخرها فاء، كذا نص عليه السمعاني، وكناه أبا عبد الرحمن.</w:t>
      </w:r>
    </w:p>
    <w:p/>
    <w:p>
      <w:pPr/>
      <w:r>
        <w:rPr/>
        <w:t xml:space="preserve">وقال ابن خلفون: وثقه - يعني أميا - ابن نمير، وغيره.</w:t>
      </w:r>
    </w:p>
    <w:p/>
    <w:p>
      <w:pPr/>
      <w:r>
        <w:rPr/>
        <w:t xml:space="preserve">وذكره الحافظ أبو حفص البغدادي في «جملة الثقات».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 بن ربيعة الصيرفي كنيته أبو عبد الرحمن
</w:t>
      </w:r>
    </w:p>
    <w:p>
      <w:pPr/>
      <w:r>
        <w:rPr/>
        <w:t xml:space="preserve">أمي بن ربيعة الصيرفي كنيته أبو عبد الرحمن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الشعبي روى عنه 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2026-07-27T16:04:18+03:00</dcterms:created>
  <dcterms:modified xsi:type="dcterms:W3CDTF">2026-07-27T16:04:18+03:00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