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 بن سوار، الجرمي، البصري 
</w:t>
      </w:r>
    </w:p>
    <w:p>
      <w:pPr>
        <w:jc w:val="start"/>
        <w:bidi/>
      </w:pPr>
      <w:r>
        <w:rPr>
          <w:rFonts w:ascii="arial" w:hAnsi="arial" w:eastAsia="arial" w:cs="arial"/>
          <w:sz w:val="28"/>
          <w:szCs w:val="28"/>
          <w:b w:val="1"/>
          <w:bCs w:val="1"/>
          <w:rtl/>
        </w:rPr>
        <w:t xml:space="preserve">أنيس بن سوار، الجرمي، البصري 
</w:t>
      </w:r>
    </w:p>
    <w:p>
      <w:pPr/>
      <w:r>
        <w:rPr/>
        <w:t xml:space="preserve">أنيس بن سوار، الجرمي، البصري. </w:t>
      </w:r>
    </w:p>
    <w:p/>
    <w:p>
      <w:pPr/>
      <w:r>
        <w:rPr/>
        <w:t xml:space="preserve">أخو قتادة.</w:t>
      </w:r>
    </w:p>
    <w:p/>
    <w:p>
      <w:pPr/>
      <w:r>
        <w:rPr/>
        <w:t xml:space="preserve">سمع أباه، سمع منه عبد الله بن أبي الأسود.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سوار الجرمي.
</w:t>
      </w:r>
    </w:p>
    <w:p>
      <w:pPr/>
      <w:r>
        <w:rPr/>
        <w:t xml:space="preserve">أنيس بن سوار الجرمي. </w:t>
      </w:r>
    </w:p>
    <w:p/>
    <w:p>
      <w:pPr/>
      <w:r>
        <w:rPr/>
        <w:t xml:space="preserve">يروي عن أبيه عن مالك بن الحويرث. روى عنه أبو بكر بن أبي الأسود عبد الله بن حميد بن الأسود.</w:t>
      </w:r>
    </w:p>
    <w:p/>
    <w:p>
      <w:pPr/>
      <w:r>
        <w:rPr/>
        <w:t xml:space="preserve">وأعاده في الرابعة.</w:t>
      </w:r>
    </w:p>
    <w:p/>
    <w:p>
      <w:pPr/>
      <w:r>
        <w:rPr/>
        <w:t xml:space="preserve">وقال أبو حاتم: روى عنه: خليفة بن خياط، وابن مقدم، وحميد بن مسعدة.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سوار الجرمي
</w:t>
      </w:r>
    </w:p>
    <w:p>
      <w:pPr/>
      <w:r>
        <w:rPr/>
        <w:t xml:space="preserve">أنيس بن سوار الجرمي </w:t>
      </w:r>
    </w:p>
    <w:p/>
    <w:p>
      <w:pPr/>
      <w:r>
        <w:rPr/>
        <w:t xml:space="preserve">يروي عن أبيه عن مالك بن الحويرث روى عنه أبو بكر بن أبي الأسود عبد الله بن محمد بن حميد بن الأسود حدثنا عبد الله بن محمد بن مرة بالبصرة ثنا نصر بن علي الجهضمي قال ثنا أنيس بن سوارٍ الجرمي ثنا سليمان التيمي عن أبي عثمان النهدي عن أسامة بن زيدٍ قال قال رسول الله صلى الله عليه وسلم ما تركت بعدي فتنةً أضر على الرجال من النساء</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سوار الجرمي
</w:t>
      </w:r>
    </w:p>
    <w:p>
      <w:pPr/>
      <w:r>
        <w:rPr/>
        <w:t xml:space="preserve">أنيس بن سوار الجرمي </w:t>
      </w:r>
    </w:p>
    <w:p/>
    <w:p>
      <w:pPr/>
      <w:r>
        <w:rPr/>
        <w:t xml:space="preserve">يروي عن أبيه روى عنه عبد الله بن أبي الأسود</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بن سوار الجرمي
</w:t>
      </w:r>
    </w:p>
    <w:p>
      <w:pPr/>
      <w:r>
        <w:rPr/>
        <w:t xml:space="preserve">أنيس بن سوار الجرمي </w:t>
      </w:r>
    </w:p>
    <w:p/>
    <w:p>
      <w:pPr/>
      <w:r>
        <w:rPr/>
        <w:t xml:space="preserve">أخو قتادة بن سوار روى عن أبيه عن مالك بن الحويرث روى عنه عبد الله بن أبي الأسود وابن مقدم وخليفة بن خياط وحميد بن مسعدة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2026-07-27T13:44:13+03:00</dcterms:created>
  <dcterms:modified xsi:type="dcterms:W3CDTF">2026-07-27T13:44:13+03:00</dcterms:modified>
</cp:coreProperties>
</file>

<file path=docProps/custom.xml><?xml version="1.0" encoding="utf-8"?>
<Properties xmlns="http://schemas.openxmlformats.org/officeDocument/2006/custom-properties" xmlns:vt="http://schemas.openxmlformats.org/officeDocument/2006/docPropsVTypes"/>
</file>