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الأزدي البصري الشعراني
</w:t>
      </w:r>
    </w:p>
    <w:p>
      <w:pPr>
        <w:jc w:val="start"/>
        <w:bidi/>
      </w:pPr>
      <w:r>
        <w:rPr>
          <w:rFonts w:ascii="arial" w:hAnsi="arial" w:eastAsia="arial" w:cs="arial"/>
          <w:sz w:val="28"/>
          <w:szCs w:val="28"/>
          <w:b w:val="1"/>
          <w:bCs w:val="1"/>
          <w:rtl/>
        </w:rPr>
        <w:t xml:space="preserve">أبو طالب الأزدي البصري الشعراني
</w:t>
      </w:r>
    </w:p>
    <w:p>
      <w:pPr/>
      <w:r>
        <w:rPr/>
        <w:t xml:space="preserve">أبو طالب الأزدي البصري الشعراني قال النجاشي: أبو طالب الأزدي البصري له كتاب يرويه محمد بن خالد البرقي وقال أصحابنا لا نعرف هذا الرجل إلا من جهته أخبرنا عدة من أصحابنا عن الحسن بن ضمرة عن ابن بطة عن أحمد بن محمد بن خالد عن أبيه قال حدثنا أبو طالب الأزدي بكتابه ’’اه’’ وقال الشيخ في الفهرست: أبو طالب الأزدي الملقب بالشعراني له كتاب رويناه عن عدة من أصحابنا عن أبي المفضل عن ابن بطة عن أحمد بن أبي عبد الله عن أبيه عن أبي طالب ’’اه’’ وفي معالم العلماء: أبو طالب الأزدي الشعراني له كتاب ’’اه’’ ويأتي بعنوان أبو طالب البصري.</w:t>
      </w:r>
    </w:p>
    <w:p>
      <w:pPr>
        <w:jc w:val="start"/>
        <w:bidi/>
      </w:pPr>
      <w:r>
        <w:rPr>
          <w:sz w:val="24"/>
          <w:szCs w:val="24"/>
          <w:b w:val="1"/>
          <w:bCs w:val="1"/>
          <w:rtl/>
        </w:rPr>
        <w:t xml:space="preserve">
أعيان الشيعة،(دار التعارف للمطبوعات - بيروت،1983،ط 1،ج 2،ص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2026-06-06T02:33:25+03:00</dcterms:created>
  <dcterms:modified xsi:type="dcterms:W3CDTF">2026-06-06T02:33:25+03:00</dcterms:modified>
</cp:coreProperties>
</file>

<file path=docProps/custom.xml><?xml version="1.0" encoding="utf-8"?>
<Properties xmlns="http://schemas.openxmlformats.org/officeDocument/2006/custom-properties" xmlns:vt="http://schemas.openxmlformats.org/officeDocument/2006/docPropsVTypes"/>
</file>