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المريني
</w:t>
      </w:r>
    </w:p>
    <w:p>
      <w:pPr/>
      <w:r>
        <w:rPr/>
        <w:t xml:space="preserve">أبو بكر المريني  أبو بكر بن حمامة بن محمد بن وزير المريني: أمير، من بني مرين قبل اتساع ملكهم في المغرب. آلت إليه رئاسة القبائل المرينية بعد مقتل ابن عمه (المخضب) سنة 540هـ ، واستمر إلى أن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2026-07-27T14:14:53+03:00</dcterms:created>
  <dcterms:modified xsi:type="dcterms:W3CDTF">2026-07-27T14:14:53+03:00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