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الشداخ
</w:t>
      </w:r>
    </w:p>
    <w:p>
      <w:pPr>
        <w:jc w:val="start"/>
        <w:bidi/>
      </w:pPr>
      <w:r>
        <w:rPr>
          <w:rFonts w:ascii="arial" w:hAnsi="arial" w:eastAsia="arial" w:cs="arial"/>
          <w:sz w:val="28"/>
          <w:szCs w:val="28"/>
          <w:b w:val="1"/>
          <w:bCs w:val="1"/>
          <w:rtl/>
        </w:rPr>
        <w:t xml:space="preserve">أبو الشداخ
</w:t>
      </w:r>
    </w:p>
    <w:p>
      <w:pPr/>
      <w:r>
        <w:rPr/>
        <w:t xml:space="preserve">أبو الشداخ في الخلاصة بالخاء المعجمة بعد الألف والشين المعجمة قبل الدال المهملة قال النجاشي ذكر أحمد بن الحسين رحمه الله (هو ابن الغضائري) إنه وقع إليه كتاب في الإمامة موقع عليه بخط الأصل كتاب أبي الشداخ في الإمامة يكون نحوا من خمسين ورقة وإنه أراه لأبيه فلم يعرف الرجل ’’اه’’.</w:t>
      </w:r>
    </w:p>
    <w:p>
      <w:pPr>
        <w:jc w:val="start"/>
        <w:bidi/>
      </w:pPr>
      <w:r>
        <w:rPr>
          <w:sz w:val="24"/>
          <w:szCs w:val="24"/>
          <w:b w:val="1"/>
          <w:bCs w:val="1"/>
          <w:rtl/>
        </w:rPr>
        <w:t xml:space="preserve">
أعيان الشيعة،(دار التعارف للمطبوعات - بيروت،1983،ط 1،ج 2،ص 360)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2026-06-06T00:05:18+03:00</dcterms:created>
  <dcterms:modified xsi:type="dcterms:W3CDTF">2026-06-06T00:05:18+03:00</dcterms:modified>
</cp:coreProperties>
</file>

<file path=docProps/custom.xml><?xml version="1.0" encoding="utf-8"?>
<Properties xmlns="http://schemas.openxmlformats.org/officeDocument/2006/custom-properties" xmlns:vt="http://schemas.openxmlformats.org/officeDocument/2006/docPropsVTypes"/>
</file>