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عون، أبو بكر،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عون، أبو بكر، البغدادي
</w:t>
      </w:r>
    </w:p>
    <w:p>
      <w:pPr/>
      <w:r>
        <w:rPr/>
        <w:t xml:space="preserve">محمد بن أبي عون، أبو بكر، البغدادي، واسم أبي عون: محمد. </w:t>
      </w:r>
    </w:p>
    <w:p/>
    <w:p>
      <w:pPr/>
      <w:r>
        <w:rPr/>
        <w:t xml:space="preserve">سمع يعقوب بن إسحاق، وأبا قطن.</w:t>
      </w:r>
    </w:p>
    <w:p/>
    <w:p>
      <w:pPr/>
      <w:r>
        <w:rPr/>
        <w:t xml:space="preserve">مات سنة تسع وأربعين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عون أبو بكر البغدادي
</w:t>
      </w:r>
    </w:p>
    <w:p>
      <w:pPr/>
      <w:r>
        <w:rPr/>
        <w:t xml:space="preserve">محمد بن أبي عون أبو بكر البغدادي </w:t>
      </w:r>
    </w:p>
    <w:p/>
    <w:p>
      <w:pPr/>
      <w:r>
        <w:rPr/>
        <w:t xml:space="preserve">واسم أبي عون محمد يروي</w:t>
      </w:r>
    </w:p>
    <w:p/>
    <w:p>
      <w:pPr/>
      <w:r>
        <w:rPr/>
        <w:t xml:space="preserve">عن أبي عاصم وأبي قطن روى عنه محمد بن إسماعيل مات سنة تسع وأربعين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عون أبو بكر البغدادي
</w:t>
      </w:r>
    </w:p>
    <w:p>
      <w:pPr/>
      <w:r>
        <w:rPr/>
        <w:t xml:space="preserve">محمد بن أبي عون أبو بكر البغدادي </w:t>
      </w:r>
    </w:p>
    <w:p/>
    <w:p>
      <w:pPr/>
      <w:r>
        <w:rPr/>
        <w:t xml:space="preserve">سمع من أبي قطن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2026-07-27T10:23:15+03:00</dcterms:created>
  <dcterms:modified xsi:type="dcterms:W3CDTF">2026-07-27T10:23:15+03:00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