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النيسابوري
</w:t>
      </w:r>
    </w:p>
    <w:p>
      <w:pPr>
        <w:jc w:val="start"/>
        <w:bidi/>
      </w:pPr>
      <w:r>
        <w:rPr>
          <w:rFonts w:ascii="arial" w:hAnsi="arial" w:eastAsia="arial" w:cs="arial"/>
          <w:sz w:val="28"/>
          <w:szCs w:val="28"/>
          <w:b w:val="1"/>
          <w:bCs w:val="1"/>
          <w:rtl/>
        </w:rPr>
        <w:t xml:space="preserve">أبو سعيد النيسابوري
</w:t>
      </w:r>
    </w:p>
    <w:p>
      <w:pPr/>
      <w:r>
        <w:rPr/>
        <w:t xml:space="preserve">أبو سعيد النيسابوري في الرياض فاضل عالم وفي معالم العلماء: له الرسالة الواضحة في بطلان دعوى الناصبة ’’اه’’ وفي الرياض أيضا قال القطب الراوندي في قصص الأنبياء أخبرنا أبو سعيد بن الحسن بن علي عن جعفر بن محمد بن العباس الدرويستي عن أبيه فلعله هو هذا فلاحظ ’’اه’’.</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2026-06-05T21:43:40+03:00</dcterms:created>
  <dcterms:modified xsi:type="dcterms:W3CDTF">2026-06-05T21:43:40+03:00</dcterms:modified>
</cp:coreProperties>
</file>

<file path=docProps/custom.xml><?xml version="1.0" encoding="utf-8"?>
<Properties xmlns="http://schemas.openxmlformats.org/officeDocument/2006/custom-properties" xmlns:vt="http://schemas.openxmlformats.org/officeDocument/2006/docPropsVTypes"/>
</file>