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الخراساني
</w:t>
      </w:r>
    </w:p>
    <w:p>
      <w:pPr>
        <w:jc w:val="start"/>
        <w:bidi/>
      </w:pPr>
      <w:r>
        <w:rPr>
          <w:rFonts w:ascii="arial" w:hAnsi="arial" w:eastAsia="arial" w:cs="arial"/>
          <w:sz w:val="28"/>
          <w:szCs w:val="28"/>
          <w:b w:val="1"/>
          <w:bCs w:val="1"/>
          <w:rtl/>
        </w:rPr>
        <w:t xml:space="preserve">أبو سعيد الخراساني
</w:t>
      </w:r>
    </w:p>
    <w:p>
      <w:pPr/>
      <w:r>
        <w:rPr/>
        <w:t xml:space="preserve">أبو سعيد الخراساني ذكره الشيخ في رجاله في أصحاب الرضا عليه السلام وقال مجهول. وعن جامع الرواة روى أحمد بن هلال عنه عن الرضا عليه السلام. ثم عنون في جامع الرواة أبا سعيد الخراساني مرة أخرى ونقل رواية موسى بن سعدان عن عبد الله بن القاسم عنه عن أبي عبد الله عليه السلام في باب ما عند الأئمة من آيات الأنبياء من الكافي والظاهر اتحاده مع الأول لإمكان دركه الصادق والرضا عليهما السلام وإن كان ظاهر جامع الرواة التغاير.</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2026-06-05T20:31:24+03:00</dcterms:created>
  <dcterms:modified xsi:type="dcterms:W3CDTF">2026-06-05T20:31:24+03:00</dcterms:modified>
</cp:coreProperties>
</file>

<file path=docProps/custom.xml><?xml version="1.0" encoding="utf-8"?>
<Properties xmlns="http://schemas.openxmlformats.org/officeDocument/2006/custom-properties" xmlns:vt="http://schemas.openxmlformats.org/officeDocument/2006/docPropsVTypes"/>
</file>