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الطالب بن حمدون بن الحاج السلمي المرداسي الفاسي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الطالب بن حمدون بن الحاج السلمي المرداسي الفاسي
</w:t>
      </w:r>
    </w:p>
    <w:p>
      <w:pPr/>
      <w:r>
        <w:rPr/>
        <w:t xml:space="preserve">محمد الطالب بن حمدون بن الحاج السلمي المرداسي الفاسي </w:t>
      </w:r>
    </w:p>
    <w:p/>
    <w:p>
      <w:pPr/>
      <w:r>
        <w:rPr/>
        <w:t xml:space="preserve">فقيه مؤرخ نسابة. م سنة 1273 هـ. رحمه الله تعالى.</w:t>
      </w:r>
    </w:p>
    <w:p/>
    <w:p>
      <w:pPr/>
      <w:r>
        <w:rPr/>
        <w:t xml:space="preserve">له: 1 - الإشراف إلى من بفاس من مشاهير الأشراف.</w:t>
      </w:r>
    </w:p>
    <w:p/>
    <w:p>
      <w:pPr/>
      <w:r>
        <w:rPr/>
        <w:t xml:space="preserve">2 - نظم الدرر والآل في شرفاء عقبة ابن صوال.</w:t>
      </w:r>
    </w:p>
    <w:p/>
    <w:p>
      <w:pPr/>
      <w:r>
        <w:rPr/>
        <w:t xml:space="preserve">3 - شرح على إحياء الميت في فضائل آل البيت للسيوطي.</w:t>
      </w:r>
    </w:p>
    <w:p/>
    <w:p>
      <w:pPr/>
      <w:r>
        <w:rPr/>
        <w:t xml:space="preserve">وهو صاحب كتاب: رياض الورد والأزهار الطبية النشر في مبادئ العلوم العشر.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النسابين،(دار الرشد، الرياض،1987،ط 1،ج 1،ص 186)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2026-06-05T00:41:06+03:00</dcterms:created>
  <dcterms:modified xsi:type="dcterms:W3CDTF">2026-06-05T00:41:06+03:00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