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ذكوان
</w:t>
      </w:r>
    </w:p>
    <w:p>
      <w:pPr>
        <w:jc w:val="start"/>
        <w:bidi/>
      </w:pPr>
      <w:r>
        <w:rPr>
          <w:rFonts w:ascii="arial" w:hAnsi="arial" w:eastAsia="arial" w:cs="arial"/>
          <w:sz w:val="28"/>
          <w:szCs w:val="28"/>
          <w:b w:val="1"/>
          <w:bCs w:val="1"/>
          <w:rtl/>
        </w:rPr>
        <w:t xml:space="preserve">أبو ذكوان
</w:t>
      </w:r>
    </w:p>
    <w:p>
      <w:pPr/>
      <w:r>
        <w:rPr/>
        <w:t xml:space="preserve">أبو ذكوان اسمه القاسم بن إسماعيل.</w:t>
      </w:r>
    </w:p>
    <w:p>
      <w:pPr>
        <w:jc w:val="start"/>
        <w:bidi/>
      </w:pPr>
      <w:r>
        <w:rPr>
          <w:sz w:val="24"/>
          <w:szCs w:val="24"/>
          <w:b w:val="1"/>
          <w:bCs w:val="1"/>
          <w:rtl/>
        </w:rPr>
        <w:t xml:space="preserve">
أعيان الشيعة،(دار التعارف للمطبوعات - بيروت،1983،ط 1،ج 2،ص 350)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ذكوان الراوية
</w:t>
      </w:r>
    </w:p>
    <w:p>
      <w:pPr/>
      <w:r>
        <w:rPr/>
        <w:t xml:space="preserve">أبو ذكوان الراوية  القاسم بن اسماعيل.</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ذكوان الراوية
</w:t>
      </w:r>
    </w:p>
    <w:p>
      <w:pPr/>
      <w:r>
        <w:rPr/>
        <w:t xml:space="preserve">أبو ذكوان الراوية القاسم بن إسماعيل أبو ذكوان الراوية، قال السيرافي: كان في أيام المبرد جماعة نظروا في كتاب سيبويه ولم يكن لهم نباهة، منهم أبو ذكوان القاسم بن إسماعيل، ولأبي ذكوان كتاب معاني الشعر رواه عنه ابن درستويه، وكان التوزي زوج أم أبي ذكوان، وكان علامة أخباريا، لقي جماعة من أهل العلم.</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2026-06-05T15:47:06+03:00</dcterms:created>
  <dcterms:modified xsi:type="dcterms:W3CDTF">2026-06-05T15:47:06+03:00</dcterms:modified>
</cp:coreProperties>
</file>

<file path=docProps/custom.xml><?xml version="1.0" encoding="utf-8"?>
<Properties xmlns="http://schemas.openxmlformats.org/officeDocument/2006/custom-properties" xmlns:vt="http://schemas.openxmlformats.org/officeDocument/2006/docPropsVTypes"/>
</file>