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لأمير أبو دلف بن مجد الدولة بن فخر الدولة بن بويه
</w:t>
      </w:r>
    </w:p>
    <w:p>
      <w:pPr>
        <w:jc w:val="start"/>
        <w:bidi/>
      </w:pPr>
      <w:r>
        <w:rPr>
          <w:rFonts w:ascii="arial" w:hAnsi="arial" w:eastAsia="arial" w:cs="arial"/>
          <w:sz w:val="28"/>
          <w:szCs w:val="28"/>
          <w:b w:val="1"/>
          <w:bCs w:val="1"/>
          <w:rtl/>
        </w:rPr>
        <w:t xml:space="preserve">لأمير أبو دلف بن مجد الدولة بن فخر الدولة بن بويه
</w:t>
      </w:r>
    </w:p>
    <w:p>
      <w:pPr/>
      <w:r>
        <w:rPr/>
        <w:t xml:space="preserve">لأمير أبو دلف بن مجد الدولة بن فخر الدولة بن بويه لم نعرف اسمه ولا من أحواله شيئا سوى ما ذكره ابن الأثير من أن يمين الدولة محمود بن سبكتكين سير جيشا إلى الري فقبضوا على مجد الدولة وعلى أبي دلف ولده (اه).</w:t>
      </w:r>
    </w:p>
    <w:p>
      <w:pPr>
        <w:jc w:val="start"/>
        <w:bidi/>
      </w:pPr>
      <w:r>
        <w:rPr>
          <w:sz w:val="24"/>
          <w:szCs w:val="24"/>
          <w:b w:val="1"/>
          <w:bCs w:val="1"/>
          <w:rtl/>
        </w:rPr>
        <w:t xml:space="preserve">
أعيان الشيعة،(دار التعارف للمطبوعات - بيروت،1983،ط 1،ج 2،ص 349)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2026-06-05T16:01:49+03:00</dcterms:created>
  <dcterms:modified xsi:type="dcterms:W3CDTF">2026-06-05T16:01:49+03:00</dcterms:modified>
</cp:coreProperties>
</file>

<file path=docProps/custom.xml><?xml version="1.0" encoding="utf-8"?>
<Properties xmlns="http://schemas.openxmlformats.org/officeDocument/2006/custom-properties" xmlns:vt="http://schemas.openxmlformats.org/officeDocument/2006/docPropsVTypes"/>
</file>