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w:t>
      </w:r>
    </w:p>
    <w:p>
      <w:pPr>
        <w:jc w:val="start"/>
        <w:bidi/>
      </w:pPr>
      <w:r>
        <w:rPr>
          <w:rFonts w:ascii="arial" w:hAnsi="arial" w:eastAsia="arial" w:cs="arial"/>
          <w:sz w:val="28"/>
          <w:szCs w:val="28"/>
          <w:b w:val="1"/>
          <w:bCs w:val="1"/>
          <w:rtl/>
        </w:rPr>
        <w:t xml:space="preserve">أبو الحسين
</w:t>
      </w:r>
    </w:p>
    <w:p>
      <w:pPr/>
      <w:r>
        <w:rPr/>
        <w:t xml:space="preserve">أبو الحسين في النقد ذكره كنية لجماعة وقد ذكرنا فيما سبق أن المقصود في باب الكني ذكر من اشتهر بكنيته أو ذكر بالكنية مفردة عن الاسم وإن لم يشتهر بها لا كل من كني بالكنية ومن ذكرهم صاحب النقد ليس كلهم من القسم الأول لكننا ذكرناهم كلهم فيما يأتي لئلا يشذ عنا شيء ما ذكر في كتب الرجال.</w:t>
      </w:r>
    </w:p>
    <w:p/>
    <w:p>
      <w:pPr/>
      <w:r>
        <w:rPr/>
        <w:t xml:space="preserve">فمن ذكر في النقد أنه يكنى بأبي الحسين علي بن محمد بن جعفر والمسمى بذلك في كتب الرجال رجلان أحدهما علي بن محمد بن جعفر بن عنبسة الحداد والثاني علي بن محمد بن جعفر بن موسى بن مسرور وكلاهما يكنى بأبي الحسن مكبرا لا بأبي الحسين مصغرا إلا أن تكون النسخ مختلفة</w:t>
      </w:r>
    </w:p>
    <w:p>
      <w:pPr>
        <w:jc w:val="start"/>
        <w:bidi/>
      </w:pPr>
      <w:r>
        <w:rPr>
          <w:sz w:val="24"/>
          <w:szCs w:val="24"/>
          <w:b w:val="1"/>
          <w:bCs w:val="1"/>
          <w:rtl/>
        </w:rPr>
        <w:t xml:space="preserve">
أعيان الشيعة،(دار التعارف للمطبوعات - بيروت،1983،ط 1،ج 2،ص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2026-06-05T11:09:04+03:00</dcterms:created>
  <dcterms:modified xsi:type="dcterms:W3CDTF">2026-06-05T11:09:04+03:00</dcterms:modified>
</cp:coreProperties>
</file>

<file path=docProps/custom.xml><?xml version="1.0" encoding="utf-8"?>
<Properties xmlns="http://schemas.openxmlformats.org/officeDocument/2006/custom-properties" xmlns:vt="http://schemas.openxmlformats.org/officeDocument/2006/docPropsVTypes"/>
</file>