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أبو الحسن ابن الشاه كوثر النجفي
</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رقعة الوهابين سنة 1221 كما عن مجموعة الشبيبي وهي:</w:t>
      </w:r>
    </w:p>
    <w:p/>
    <w:p>
      <w:pPr>
        <w:jc w:val="center"/>
      </w:pPr>
      <w:r>
        <w:rPr>
          <w:color w:val="ff0000"/>
        </w:rPr>
        <w:t xml:space="preserve">بشرى لمن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عن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الهمم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بغي إلا وقد قصفا</w:t>
      </w:r>
    </w:p>
    <w:p/>
    <w:p>
      <w:pPr>
        <w:jc w:val="center"/>
      </w:pPr>
      <w:r>
        <w:rPr>
          <w:color w:val="ff0000"/>
        </w:rPr>
        <w:t xml:space="preserve">ومذ تقطع قلب الجوار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قلع الجوريقي 1219 مع أن الواقعة كانت سنة 1221 على أن الصواب كتابة دنا بالألف لا الياء مع انه فعل قاصر أما روايته رنى بالراء فخطأ قطعا لأنه يزيد كثيرا:</w:t>
      </w:r>
    </w:p>
    <w:p>
      <w:pPr>
        <w:jc w:val="start"/>
        <w:bidi/>
      </w:pPr>
      <w:r>
        <w:rPr>
          <w:sz w:val="24"/>
          <w:szCs w:val="24"/>
          <w:b w:val="1"/>
          <w:bCs w:val="1"/>
          <w:rtl/>
        </w:rPr>
        <w:t xml:space="preserve">
أعيان الشيعة،(دار التعارف للمطبوعات - بيروت،1983،ط 1،ج 2،ص 336)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السيد أبو الحسن ابن الشاه كوثر النجفي
</w:t>
      </w:r>
    </w:p>
    <w:p>
      <w:pPr/>
      <w:r>
        <w:rPr/>
        <w:t xml:space="preserve">السيد أبو الحسن ابن الشاه كوثر النجفي كان شاعرا ولا نعلم من أحواله شيئا سوى أن له قصيدة في وقعة الوهابيين سنة 1221 كما عن مجموعة الشبيبي وهي:</w:t>
      </w:r>
    </w:p>
    <w:p/>
    <w:p>
      <w:pPr>
        <w:jc w:val="center"/>
      </w:pPr>
      <w:r>
        <w:rPr>
          <w:color w:val="ff0000"/>
        </w:rPr>
        <w:t xml:space="preserve">بشرى لم سكنوا كوفان والنجفا</w:t>
      </w:r>
      <w:r>
        <w:rPr>
          <w:color w:val="ff0000"/>
        </w:rPr>
        <w:t xml:space="preserve">      </w:t>
      </w:r>
      <w:r>
        <w:rPr>
          <w:color w:val="ff0000"/>
        </w:rPr>
        <w:t xml:space="preserve">وجاوروا المرتضى أعلى الورى شرفا</w:t>
      </w:r>
    </w:p>
    <w:p/>
    <w:p>
      <w:pPr>
        <w:jc w:val="center"/>
      </w:pPr>
      <w:r>
        <w:rPr>
          <w:color w:val="ff0000"/>
        </w:rPr>
        <w:t xml:space="preserve">مولى مناقبه عد عدها قصرت</w:t>
      </w:r>
      <w:r>
        <w:rPr>
          <w:color w:val="ff0000"/>
        </w:rPr>
        <w:t xml:space="preserve">      </w:t>
      </w:r>
      <w:r>
        <w:rPr>
          <w:color w:val="ff0000"/>
        </w:rPr>
        <w:t xml:space="preserve">كل البرايا ولم تعلم لها طرفا</w:t>
      </w:r>
    </w:p>
    <w:p/>
    <w:p>
      <w:pPr>
        <w:jc w:val="center"/>
      </w:pPr>
      <w:r>
        <w:rPr>
          <w:color w:val="ff0000"/>
        </w:rPr>
        <w:t xml:space="preserve">منها (سعود) كساه الذل خالقه</w:t>
      </w:r>
      <w:r>
        <w:rPr>
          <w:color w:val="ff0000"/>
        </w:rPr>
        <w:t xml:space="preserve">      </w:t>
      </w:r>
      <w:r>
        <w:rPr>
          <w:color w:val="ff0000"/>
        </w:rPr>
        <w:t xml:space="preserve">ولم يزل بنكال دائم وجفا</w:t>
      </w:r>
    </w:p>
    <w:p/>
    <w:p>
      <w:pPr>
        <w:jc w:val="center"/>
      </w:pPr>
      <w:r>
        <w:rPr>
          <w:color w:val="ff0000"/>
        </w:rPr>
        <w:t xml:space="preserve">أراد تهديم ما الباري يشيده</w:t>
      </w:r>
      <w:r>
        <w:rPr>
          <w:color w:val="ff0000"/>
        </w:rPr>
        <w:t xml:space="preserve">      </w:t>
      </w:r>
      <w:r>
        <w:rPr>
          <w:color w:val="ff0000"/>
        </w:rPr>
        <w:t xml:space="preserve">من قبة لسقام العالمين شفا</w:t>
      </w:r>
    </w:p>
    <w:p/>
    <w:p>
      <w:pPr>
        <w:jc w:val="center"/>
      </w:pPr>
      <w:r>
        <w:rPr>
          <w:color w:val="ff0000"/>
        </w:rPr>
        <w:t xml:space="preserve">وجمع الجيش من آل الحجاز ومن</w:t>
      </w:r>
      <w:r>
        <w:rPr>
          <w:color w:val="ff0000"/>
        </w:rPr>
        <w:t xml:space="preserve">      </w:t>
      </w:r>
      <w:r>
        <w:rPr>
          <w:color w:val="ff0000"/>
        </w:rPr>
        <w:t xml:space="preserve">سكان نجد ومن للظالمين قفا</w:t>
      </w:r>
    </w:p>
    <w:p/>
    <w:p>
      <w:pPr>
        <w:jc w:val="center"/>
      </w:pPr>
      <w:r>
        <w:rPr>
          <w:color w:val="ff0000"/>
        </w:rPr>
        <w:t xml:space="preserve">وقد أتى الناس قبل الفجر في صفر</w:t>
      </w:r>
      <w:r>
        <w:rPr>
          <w:color w:val="ff0000"/>
        </w:rPr>
        <w:t xml:space="preserve">      </w:t>
      </w:r>
      <w:r>
        <w:rPr>
          <w:color w:val="ff0000"/>
        </w:rPr>
        <w:t xml:space="preserve">بتاسع الشهر نحو السور قد زحفا</w:t>
      </w:r>
    </w:p>
    <w:p/>
    <w:p>
      <w:pPr>
        <w:jc w:val="center"/>
      </w:pPr>
      <w:r>
        <w:rPr>
          <w:color w:val="ff0000"/>
        </w:rPr>
        <w:t xml:space="preserve">مقسما جيشه أقسام أربعة</w:t>
      </w:r>
      <w:r>
        <w:rPr>
          <w:color w:val="ff0000"/>
        </w:rPr>
        <w:t xml:space="preserve">      </w:t>
      </w:r>
      <w:r>
        <w:rPr>
          <w:color w:val="ff0000"/>
        </w:rPr>
        <w:t xml:space="preserve">كل له سائق يعينه إن وقفا</w:t>
      </w:r>
    </w:p>
    <w:p/>
    <w:p>
      <w:pPr>
        <w:jc w:val="center"/>
      </w:pPr>
      <w:r>
        <w:rPr>
          <w:color w:val="ff0000"/>
        </w:rPr>
        <w:t xml:space="preserve">حتى أتى السرور قوم منهم فرقوا</w:t>
      </w:r>
      <w:r>
        <w:rPr>
          <w:color w:val="ff0000"/>
        </w:rPr>
        <w:t xml:space="preserve">      </w:t>
      </w:r>
      <w:r>
        <w:rPr>
          <w:color w:val="ff0000"/>
        </w:rPr>
        <w:t xml:space="preserve">ففاجأوا حتفهم في الحال قد صدفا</w:t>
      </w:r>
    </w:p>
    <w:p/>
    <w:p>
      <w:pPr>
        <w:jc w:val="center"/>
      </w:pPr>
      <w:r>
        <w:rPr>
          <w:color w:val="ff0000"/>
        </w:rPr>
        <w:t xml:space="preserve">وصف بالباب قوم مكثرين لها</w:t>
      </w:r>
      <w:r>
        <w:rPr>
          <w:color w:val="ff0000"/>
        </w:rPr>
        <w:t xml:space="preserve">      </w:t>
      </w:r>
      <w:r>
        <w:rPr>
          <w:color w:val="ff0000"/>
        </w:rPr>
        <w:t xml:space="preserve">من المعاول في حزب قد ارتدفا</w:t>
      </w:r>
    </w:p>
    <w:p/>
    <w:p>
      <w:pPr>
        <w:jc w:val="center"/>
      </w:pPr>
      <w:r>
        <w:rPr>
          <w:color w:val="ff0000"/>
        </w:rPr>
        <w:t xml:space="preserve">والناس في غفلة حتى إذا انتبهوا</w:t>
      </w:r>
      <w:r>
        <w:rPr>
          <w:color w:val="ff0000"/>
        </w:rPr>
        <w:t xml:space="preserve">      </w:t>
      </w:r>
      <w:r>
        <w:rPr>
          <w:color w:val="ff0000"/>
        </w:rPr>
        <w:t xml:space="preserve">أعطوا الثبات وباريهم بهم رؤفا</w:t>
      </w:r>
    </w:p>
    <w:p/>
    <w:p>
      <w:pPr>
        <w:jc w:val="center"/>
      </w:pPr>
      <w:r>
        <w:rPr>
          <w:color w:val="ff0000"/>
        </w:rPr>
        <w:t xml:space="preserve">فهزموا الجند نصرا من إلههم</w:t>
      </w:r>
      <w:r>
        <w:rPr>
          <w:color w:val="ff0000"/>
        </w:rPr>
        <w:t xml:space="preserve">      </w:t>
      </w:r>
      <w:r>
        <w:rPr>
          <w:color w:val="ff0000"/>
        </w:rPr>
        <w:t xml:space="preserve">والسوء عنهم بعون الله قد صرفا</w:t>
      </w:r>
    </w:p>
    <w:p/>
    <w:p>
      <w:pPr>
        <w:jc w:val="center"/>
      </w:pPr>
      <w:r>
        <w:rPr>
          <w:color w:val="ff0000"/>
        </w:rPr>
        <w:t xml:space="preserve">ورد سلطان نجد ملء أعينه</w:t>
      </w:r>
      <w:r>
        <w:rPr>
          <w:color w:val="ff0000"/>
        </w:rPr>
        <w:t xml:space="preserve">      </w:t>
      </w:r>
      <w:r>
        <w:rPr>
          <w:color w:val="ff0000"/>
        </w:rPr>
        <w:t xml:space="preserve">حزنا وقد باء بالخسران وانصرفا</w:t>
      </w:r>
    </w:p>
    <w:p/>
    <w:p>
      <w:pPr>
        <w:jc w:val="center"/>
      </w:pPr>
      <w:r>
        <w:rPr>
          <w:color w:val="ff0000"/>
        </w:rPr>
        <w:t xml:space="preserve">فلا السلالم والأدراج نافعة</w:t>
      </w:r>
      <w:r>
        <w:rPr>
          <w:color w:val="ff0000"/>
        </w:rPr>
        <w:t xml:space="preserve">      </w:t>
      </w:r>
      <w:r>
        <w:rPr>
          <w:color w:val="ff0000"/>
        </w:rPr>
        <w:t xml:space="preserve">بل ربنا قد كفانا شرها وكفى</w:t>
      </w:r>
    </w:p>
    <w:p/>
    <w:p>
      <w:pPr>
        <w:jc w:val="center"/>
      </w:pPr>
      <w:r>
        <w:rPr>
          <w:color w:val="ff0000"/>
        </w:rPr>
        <w:t xml:space="preserve">وقد طوى الله وقت الحرب في عجل</w:t>
      </w:r>
      <w:r>
        <w:rPr>
          <w:color w:val="ff0000"/>
        </w:rPr>
        <w:t xml:space="preserve">      </w:t>
      </w:r>
      <w:r>
        <w:rPr>
          <w:color w:val="ff0000"/>
        </w:rPr>
        <w:t xml:space="preserve">لأنه لم يكن ما كان قد وصفا</w:t>
      </w:r>
    </w:p>
    <w:p/>
    <w:p>
      <w:pPr>
        <w:jc w:val="center"/>
      </w:pPr>
      <w:r>
        <w:rPr>
          <w:color w:val="ff0000"/>
        </w:rPr>
        <w:t xml:space="preserve">ولم ينل غير قتل في جماعته</w:t>
      </w:r>
      <w:r>
        <w:rPr>
          <w:color w:val="ff0000"/>
        </w:rPr>
        <w:t xml:space="preserve">      </w:t>
      </w:r>
      <w:r>
        <w:rPr>
          <w:color w:val="ff0000"/>
        </w:rPr>
        <w:t xml:space="preserve">والكل في عدد القتلى قد اختلفا</w:t>
      </w:r>
    </w:p>
    <w:p/>
    <w:p>
      <w:pPr>
        <w:jc w:val="center"/>
      </w:pPr>
      <w:r>
        <w:rPr>
          <w:color w:val="ff0000"/>
        </w:rPr>
        <w:t xml:space="preserve">وكان مذ بان نجم الصبح أوله</w:t>
      </w:r>
      <w:r>
        <w:rPr>
          <w:color w:val="ff0000"/>
        </w:rPr>
        <w:t xml:space="preserve">      </w:t>
      </w:r>
      <w:r>
        <w:rPr>
          <w:color w:val="ff0000"/>
        </w:rPr>
        <w:t xml:space="preserve">ومنتهاه طلوع الفجر حين صفا</w:t>
      </w:r>
    </w:p>
    <w:p/>
    <w:p>
      <w:pPr>
        <w:jc w:val="center"/>
      </w:pPr>
      <w:r>
        <w:rPr>
          <w:color w:val="ff0000"/>
        </w:rPr>
        <w:t xml:space="preserve">وثم معجزة أخرى لسيدنا</w:t>
      </w:r>
      <w:r>
        <w:rPr>
          <w:color w:val="ff0000"/>
        </w:rPr>
        <w:t xml:space="preserve">      </w:t>
      </w:r>
      <w:r>
        <w:rPr>
          <w:color w:val="ff0000"/>
        </w:rPr>
        <w:t xml:space="preserve">في ذلك اليوم من بعض الذي سلفا</w:t>
      </w:r>
    </w:p>
    <w:p/>
    <w:p>
      <w:pPr>
        <w:jc w:val="center"/>
      </w:pPr>
      <w:r>
        <w:rPr>
          <w:color w:val="ff0000"/>
        </w:rPr>
        <w:t xml:space="preserve">قد كان في حجرة في الصحن ما اد</w:t>
      </w:r>
      <w:r>
        <w:rPr>
          <w:color w:val="ff0000"/>
        </w:rPr>
        <w:t xml:space="preserve">      </w:t>
      </w:r>
      <w:r>
        <w:rPr>
          <w:color w:val="ff0000"/>
        </w:rPr>
        <w:t xml:space="preserve">خروا وجمعوه من البارود قد جرفا</w:t>
      </w:r>
    </w:p>
    <w:p/>
    <w:p>
      <w:pPr>
        <w:jc w:val="center"/>
      </w:pPr>
      <w:r>
        <w:rPr>
          <w:color w:val="ff0000"/>
        </w:rPr>
        <w:t xml:space="preserve">أصابه بعض نار ثم بردها</w:t>
      </w:r>
      <w:r>
        <w:rPr>
          <w:color w:val="ff0000"/>
        </w:rPr>
        <w:t xml:space="preserve">      </w:t>
      </w:r>
      <w:r>
        <w:rPr>
          <w:color w:val="ff0000"/>
        </w:rPr>
        <w:t xml:space="preserve">مبرد نار إبراهيم إذ قذفا</w:t>
      </w:r>
    </w:p>
    <w:p/>
    <w:p>
      <w:pPr>
        <w:jc w:val="center"/>
      </w:pPr>
      <w:r>
        <w:rPr>
          <w:color w:val="ff0000"/>
        </w:rPr>
        <w:t xml:space="preserve">فلا تخف بعدما عاينت من عجب</w:t>
      </w:r>
      <w:r>
        <w:rPr>
          <w:color w:val="ff0000"/>
        </w:rPr>
        <w:t xml:space="preserve">      </w:t>
      </w:r>
      <w:r>
        <w:rPr>
          <w:color w:val="ff0000"/>
        </w:rPr>
        <w:t xml:space="preserve">ولا تكونن ممن قلبه وجفا</w:t>
      </w:r>
    </w:p>
    <w:p/>
    <w:p>
      <w:pPr>
        <w:jc w:val="center"/>
      </w:pPr>
      <w:r>
        <w:rPr>
          <w:color w:val="ff0000"/>
        </w:rPr>
        <w:t xml:space="preserve">وقر عينا وطب نفسا فإنك في</w:t>
      </w:r>
      <w:r>
        <w:rPr>
          <w:color w:val="ff0000"/>
        </w:rPr>
        <w:t xml:space="preserve">      </w:t>
      </w:r>
      <w:r>
        <w:rPr>
          <w:color w:val="ff0000"/>
        </w:rPr>
        <w:t xml:space="preserve">جوار حامي الحمى قد صرت مكتنفا</w:t>
      </w:r>
    </w:p>
    <w:p/>
    <w:p>
      <w:pPr>
        <w:jc w:val="center"/>
      </w:pPr>
      <w:r>
        <w:rPr>
          <w:color w:val="ff0000"/>
        </w:rPr>
        <w:t xml:space="preserve">وقال في خبر: كوفان في حرم</w:t>
      </w:r>
      <w:r>
        <w:rPr>
          <w:color w:val="ff0000"/>
        </w:rPr>
        <w:t xml:space="preserve">      </w:t>
      </w:r>
      <w:r>
        <w:rPr>
          <w:color w:val="ff0000"/>
        </w:rPr>
        <w:t xml:space="preserve">ما أمها من بغى إلا وقد قصفا</w:t>
      </w:r>
    </w:p>
    <w:p/>
    <w:p>
      <w:pPr>
        <w:jc w:val="center"/>
      </w:pPr>
      <w:r>
        <w:rPr>
          <w:color w:val="ff0000"/>
        </w:rPr>
        <w:t xml:space="preserve">ومذ تقطع قلب الجور أرخه</w:t>
      </w:r>
      <w:r>
        <w:rPr>
          <w:color w:val="ff0000"/>
        </w:rPr>
        <w:t xml:space="preserve">      </w:t>
      </w:r>
      <w:r>
        <w:rPr>
          <w:color w:val="ff0000"/>
        </w:rPr>
        <w:t xml:space="preserve">(نحس بدا لسعود إذ دنى النجفا)</w:t>
      </w:r>
    </w:p>
    <w:p/>
    <w:p>
      <w:pPr/>
      <w:r>
        <w:rPr/>
        <w:t xml:space="preserve">هكذا ضبطه بعضهم مع أن حروفه تبلغ بحساب الجمل 1225 وإذا أسقطنا منه ستة كما يفهم من قوله تقطع قلب الجوريقي 1219 مع أن الواقعة كانت سنة 1221 على أن الصواب كتابة دنا بالألف لا الياء مع أنه فعل قاصرا أما روايته رنى بالراء فخطأ قطعا لأنه يزيد كثيرا. </w:t>
      </w:r>
    </w:p>
    <w:p>
      <w:pPr>
        <w:jc w:val="start"/>
        <w:bidi/>
      </w:pPr>
      <w:r>
        <w:rPr>
          <w:sz w:val="24"/>
          <w:szCs w:val="24"/>
          <w:b w:val="1"/>
          <w:bCs w:val="1"/>
          <w:rtl/>
        </w:rPr>
        <w:t xml:space="preserve">
أعيان الشيعة،(دار التعارف للمطبوعات - بيروت،1983،ط 1،ج 2،ص 451)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2026-06-05T09:12:55+03:00</dcterms:created>
  <dcterms:modified xsi:type="dcterms:W3CDTF">2026-06-05T09:12:55+03:00</dcterms:modified>
</cp:coreProperties>
</file>

<file path=docProps/custom.xml><?xml version="1.0" encoding="utf-8"?>
<Properties xmlns="http://schemas.openxmlformats.org/officeDocument/2006/custom-properties" xmlns:vt="http://schemas.openxmlformats.org/officeDocument/2006/docPropsVTypes"/>
</file>