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الحسن ابن الحاج إسماعيل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الحسن ابن الحاج إسماعيل
</w:t>
      </w:r>
    </w:p>
    <w:p>
      <w:pPr/>
      <w:r>
        <w:rPr/>
        <w:t xml:space="preserve">الشيخ أبو الحسن ابن الحاج إسماعيل الأصبهاناتي نسبة إلى أصبهانات من محال شيراز</w:t>
      </w:r>
    </w:p>
    <w:p/>
    <w:p>
      <w:pPr/>
      <w:r>
        <w:rPr/>
        <w:t xml:space="preserve">توفي في ذي الحجة سنة 1338.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2026-06-05T09:12:19+03:00</dcterms:created>
  <dcterms:modified xsi:type="dcterms:W3CDTF">2026-06-05T09:12:19+03:00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