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الحسن الفراهاني ثم الشيرازي
</w:t>
      </w:r>
    </w:p>
    <w:p>
      <w:pPr>
        <w:jc w:val="start"/>
        <w:bidi/>
      </w:pPr>
      <w:r>
        <w:rPr>
          <w:rFonts w:ascii="arial" w:hAnsi="arial" w:eastAsia="arial" w:cs="arial"/>
          <w:sz w:val="28"/>
          <w:szCs w:val="28"/>
          <w:b w:val="1"/>
          <w:bCs w:val="1"/>
          <w:rtl/>
        </w:rPr>
        <w:t xml:space="preserve">السيد الأمير أبو الحسن الفراهاني ثم الشيرازي
</w:t>
      </w:r>
    </w:p>
    <w:p>
      <w:pPr/>
      <w:r>
        <w:rPr/>
        <w:t xml:space="preserve">السيد الأمير أبو الحسن الفراهاني ثم الشيرازي في رياض العلماء: كان من فضلاء عصره ولكن ابتلي بوزارة إمام قلي خان حاكم بلاد فارس في زمن الشاه عباس الأول والشاه صفي الصفوي فقتله الخان المذكور ظلما لتهمة نسبت إليه وله مؤلفات منها شرح فارسي على ديوان الأنوري الشاعر الفارسي المشهور (اه).</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2026-06-05T07:46:12+03:00</dcterms:created>
  <dcterms:modified xsi:type="dcterms:W3CDTF">2026-06-05T07:46:12+03:00</dcterms:modified>
</cp:coreProperties>
</file>

<file path=docProps/custom.xml><?xml version="1.0" encoding="utf-8"?>
<Properties xmlns="http://schemas.openxmlformats.org/officeDocument/2006/custom-properties" xmlns:vt="http://schemas.openxmlformats.org/officeDocument/2006/docPropsVTypes"/>
</file>