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الحسن بن علي بن أبي طالب هموسة الفرزادي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الحسن بن علي بن أبي طالب هموسة الفرزادي
</w:t>
      </w:r>
    </w:p>
    <w:p>
      <w:pPr/>
      <w:r>
        <w:rPr/>
        <w:t xml:space="preserve">الشيخ أبو الحسن بن علي بن أبي طالب هموسة الفرزادي يأتي بعنوان أبي علي الحسن بن علي بن أبي طالب هموسة الفرزادي.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2026-06-05T08:02:46+03:00</dcterms:created>
  <dcterms:modified xsi:type="dcterms:W3CDTF">2026-06-05T08:02:46+03:00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