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الملقب بممتاز العلماء
</w:t>
      </w:r>
    </w:p>
    <w:p>
      <w:pPr>
        <w:jc w:val="start"/>
        <w:bidi/>
      </w:pPr>
      <w:r>
        <w:rPr>
          <w:rFonts w:ascii="arial" w:hAnsi="arial" w:eastAsia="arial" w:cs="arial"/>
          <w:sz w:val="28"/>
          <w:szCs w:val="28"/>
          <w:b w:val="1"/>
          <w:bCs w:val="1"/>
          <w:rtl/>
        </w:rPr>
        <w:t xml:space="preserve">السيد أبو الحسن الملقب بممتاز العلماء
</w:t>
      </w:r>
    </w:p>
    <w:p>
      <w:pPr/>
      <w:r>
        <w:rPr/>
        <w:t xml:space="preserve">السيد أبو الحسن الملقب بممتاز العلماء ابن السيد إبراهيم الملقب</w:t>
      </w:r>
    </w:p>
    <w:p/>
    <w:p>
      <w:pPr/>
      <w:r>
        <w:rPr/>
        <w:t xml:space="preserve">شمس العلماء ابن السيد محمد تقي ابن السيد حسين ابن السيد دلدار علي النقوي الموسوي الحسيني العلوي النصير آبادي الكهنوئي واسمه علي الهادي لكنه اشتهر بكنيته لا يعرف بغيرها لذلك ترجمناه هنا.</w:t>
      </w:r>
    </w:p>
    <w:p/>
    <w:p>
      <w:pPr/>
      <w:r>
        <w:rPr/>
        <w:t xml:space="preserve">ولد في 29 صفر سنة 1298 أو 99 في بمبيء عند توجه أبيه إلى العراق لزيارة المشاهد المشرفة في رحلته الثانية واستصحبه معه رضيعا.</w:t>
      </w:r>
    </w:p>
    <w:p/>
    <w:p>
      <w:pPr/>
      <w:r>
        <w:rPr/>
        <w:t xml:space="preserve">وتوفي يوم السبت 11 ذي الحجة سنة 1355 في لكهنوء ودفن في بستان جده الذي بجنب المسجد وصلى عليه السيد تقي النقوي.</w:t>
      </w:r>
    </w:p>
    <w:p/>
    <w:p>
      <w:pPr/>
      <w:r>
        <w:rPr/>
        <w:t xml:space="preserve">كان عالما فاضلا مؤلفا صريحا في أموره غير مداهن متواضعا توفي والده وعمره تسع سنين فقرأ العلوم الآلية كالنحو والصرف على جملة من المعلمين ثم شرع في المعقول والمنقول فقرأ في الهند على جملة من علمائها كالسيد محمد حسين ابن السيد بنده حسين والسيد عابد حسين والسيد أسباط حسين من أسباط السيد محمد سلطان العلماء. ثم سافر إلى العراق في 27 صفر سنة 1327 فأقام مدة في كربلا قرأ على الشيخ حسين ابن الشيخ زين العابدين المازندراني الحائري وقرأ رسائل الشيخ مرتضى على الشيخ غلا محسين المرندي ثم ذهب إلى النجف فقرأ المكاسب على الشيخ إبراهيم الترك والرسائل ثانيا علي الكونابادي والكفاية على الشيخ علي القوجاني وحضر مجلس درس الشيخ ملا كاظم الخراساني وبعد وفاته حضر مجلس درس الشيخ فتح الله الأصفهاني الغروي المعروف بشيخ الشريعة وكان من أخص تلاميذه وكان في خلال ذلك يحضر بحث السيد كاظم اليزدي وعاد إلى بلده لكنهوء سنة 1332 عند وقوع الحرب العامة فدرس وأفاد وكان يصعد المنبر ويعظ الناس.</w:t>
      </w:r>
    </w:p>
    <w:p/>
    <w:p>
      <w:pPr/>
      <w:r>
        <w:rPr/>
        <w:t xml:space="preserve">(مشائخه)</w:t>
      </w:r>
    </w:p>
    <w:p/>
    <w:p>
      <w:pPr/>
      <w:r>
        <w:rPr/>
        <w:t xml:space="preserve">قد عرفت مما مر أن من مشائخه السيد محمد حسين بن بنده حسين والسيد عابد حسين والسيد سبط حسين والشيخ حسين المازندراني والشيخ غلا محسين المرندي والشيخ إبراهيم الترك والشيخ علي الكونابادي ويروي عنه إجازة والشيخ ملا كاظم الخراساني ويروي عنه بالإجازة والشيخ شريعة الأصفهاني ويروي عنه بالإجازة والسيد كاظم اليزدي والشيخ ضياء الدين العراقي والشيخ علي القوجاني ويروي بالإجازة عن الشيخ عبد الله المازندراني.</w:t>
      </w:r>
    </w:p>
    <w:p/>
    <w:p>
      <w:pPr/>
      <w:r>
        <w:rPr/>
        <w:t xml:space="preserve">(مؤلفاته)</w:t>
      </w:r>
    </w:p>
    <w:p/>
    <w:p>
      <w:pPr/>
      <w:r>
        <w:rPr/>
        <w:t xml:space="preserve">من مؤلفاته (1) الوقاية حاشية على الكفاية وعلى هامشها حواشي بخط شيخ الشريعة. (2) رسالة في تجزي الاجتهاد. (3) البرق الوميض في منجزات المريض. (4) رسالة في الإمامة. (5) رسالة في غسل الميت. (6) حاشية على إرشاد المؤمنين إلى أحكام الدين لأبيه في المسائل الفقيهة. (7) كتاب في الرد على معراج العقول للسيد المرتضى النونهروي. (8) طريق الصواب في بعض المسائل الفقيهة. (9) رسالة في البداء. (10) رسالة في الدعاء. (11) رسالة في وجوب المعرفة. (12) رسالة في إثبات النبوة. (13) كتاب مبسوط في الفتاوى.</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2026-06-05T03:48:11+03:00</dcterms:created>
  <dcterms:modified xsi:type="dcterms:W3CDTF">2026-06-05T03:48:11+03:00</dcterms:modified>
</cp:coreProperties>
</file>

<file path=docProps/custom.xml><?xml version="1.0" encoding="utf-8"?>
<Properties xmlns="http://schemas.openxmlformats.org/officeDocument/2006/custom-properties" xmlns:vt="http://schemas.openxmlformats.org/officeDocument/2006/docPropsVTypes"/>
</file>