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حجر الأسلمي
</w:t>
      </w:r>
    </w:p>
    <w:p>
      <w:pPr>
        <w:jc w:val="start"/>
        <w:bidi/>
      </w:pPr>
      <w:r>
        <w:rPr>
          <w:rFonts w:ascii="arial" w:hAnsi="arial" w:eastAsia="arial" w:cs="arial"/>
          <w:sz w:val="28"/>
          <w:szCs w:val="28"/>
          <w:b w:val="1"/>
          <w:bCs w:val="1"/>
          <w:rtl/>
        </w:rPr>
        <w:t xml:space="preserve">أبو حجر الأسلمي
</w:t>
      </w:r>
    </w:p>
    <w:p>
      <w:pPr/>
      <w:r>
        <w:rPr/>
        <w:t xml:space="preserve">أبو حجر الأسلمي روى الكليني في الكافي في باب زيارة النبي صلى الله عليه وسلم بالإسناد عن محمد بن سليمان الديلمي عن أبي حجر الأسلمي عن أبي عبد الله عليه السلام. وروى الصدوق في الفقيه والعلل هذا الحديث بعينه عن محمد بن سليمان الديلمي عن لإبراهيم عن أبي حجر الأسلمي ولكن عن التهذيب أنه روى مثل وجعل بدل أبي حجر أبي يحيى ولعله تصحيف.</w:t>
      </w:r>
    </w:p>
    <w:p>
      <w:pPr>
        <w:jc w:val="start"/>
        <w:bidi/>
      </w:pPr>
      <w:r>
        <w:rPr>
          <w:sz w:val="24"/>
          <w:szCs w:val="24"/>
          <w:b w:val="1"/>
          <w:bCs w:val="1"/>
          <w:rtl/>
        </w:rPr>
        <w:t xml:space="preserve">
أعيان الشيعة،(دار التعارف للمطبوعات - بيروت،1983،ط 1،ج 2،ص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2026-06-05T02:21:41+03:00</dcterms:created>
  <dcterms:modified xsi:type="dcterms:W3CDTF">2026-06-05T02:21:41+03:00</dcterms:modified>
</cp:coreProperties>
</file>

<file path=docProps/custom.xml><?xml version="1.0" encoding="utf-8"?>
<Properties xmlns="http://schemas.openxmlformats.org/officeDocument/2006/custom-properties" xmlns:vt="http://schemas.openxmlformats.org/officeDocument/2006/docPropsVTypes"/>
</file>