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رجل من أهل الكوفة كان يعرف بكنيته
</w:t>
      </w:r>
    </w:p>
    <w:p>
      <w:pPr>
        <w:jc w:val="start"/>
        <w:bidi/>
      </w:pPr>
      <w:r>
        <w:rPr>
          <w:rFonts w:ascii="arial" w:hAnsi="arial" w:eastAsia="arial" w:cs="arial"/>
          <w:sz w:val="28"/>
          <w:szCs w:val="28"/>
          <w:b w:val="1"/>
          <w:bCs w:val="1"/>
          <w:rtl/>
        </w:rPr>
        <w:t xml:space="preserve">أبو جعفر رجل من أهل الكوفة كان يعرف بكنيته
</w:t>
      </w:r>
    </w:p>
    <w:p>
      <w:pPr/>
      <w:r>
        <w:rPr/>
        <w:t xml:space="preserve">أبو جعفر رجل من أهل الكوفة كان يعرف بكنيته روى الكليني في الكافي في باب الدعوات الموجزات رواية 20 بسنده عن أبي سعيد المكاري وجهم بن أبي جهمة عن أبي جعفر رجل من أهل الكوفة قال: قلت لأبي عبد الله عليه السلام علمني دعاء أدعو به، فقال نعم قال: يا من أرجوه لكل خير إلخ...</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2026-06-05T01:34:13+03:00</dcterms:created>
  <dcterms:modified xsi:type="dcterms:W3CDTF">2026-06-05T01:34:13+03:00</dcterms:modified>
</cp:coreProperties>
</file>

<file path=docProps/custom.xml><?xml version="1.0" encoding="utf-8"?>
<Properties xmlns="http://schemas.openxmlformats.org/officeDocument/2006/custom-properties" xmlns:vt="http://schemas.openxmlformats.org/officeDocument/2006/docPropsVTypes"/>
</file>