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بركات الحميري
</w:t>
      </w:r>
    </w:p>
    <w:p>
      <w:pPr>
        <w:jc w:val="start"/>
        <w:bidi/>
      </w:pPr>
      <w:r>
        <w:rPr>
          <w:rFonts w:ascii="arial" w:hAnsi="arial" w:eastAsia="arial" w:cs="arial"/>
          <w:sz w:val="28"/>
          <w:szCs w:val="28"/>
          <w:b w:val="1"/>
          <w:bCs w:val="1"/>
          <w:rtl/>
        </w:rPr>
        <w:t xml:space="preserve">بركات الحميري
</w:t>
      </w:r>
    </w:p>
    <w:p>
      <w:pPr/>
      <w:r>
        <w:rPr/>
        <w:t xml:space="preserve">بركات الحميري  بركات بن محمد بن إسماعيل القضاعي الحميري: من أئمة الأباضية بعمان. بويع له يوم مات أبوه (سنة 924هـ) ولم يتفق أهل عمان على بيعته. وتعددت الإمامة في أيامه فضعف أمره، وتغلب كثيرون على البلاد، واستمر إلى ان توفى بنزوى</w:t>
      </w:r>
    </w:p>
    <w:p>
      <w:pPr>
        <w:jc w:val="start"/>
        <w:bidi/>
      </w:pPr>
      <w:r>
        <w:rPr>
          <w:sz w:val="24"/>
          <w:szCs w:val="24"/>
          <w:b w:val="1"/>
          <w:bCs w:val="1"/>
          <w:rtl/>
        </w:rPr>
        <w:t xml:space="preserve">
الأعلام،(دار العلم للملايين - بيروت،2002،ط 15،ج 2،ص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2026-07-23T15:37:53+03:00</dcterms:created>
  <dcterms:modified xsi:type="dcterms:W3CDTF">2026-07-23T15:37:53+03:00</dcterms:modified>
</cp:coreProperties>
</file>

<file path=docProps/custom.xml><?xml version="1.0" encoding="utf-8"?>
<Properties xmlns="http://schemas.openxmlformats.org/officeDocument/2006/custom-properties" xmlns:vt="http://schemas.openxmlformats.org/officeDocument/2006/docPropsVTypes"/>
</file>