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الخثعمي الأشناني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الخثعمي الأشناني
</w:t>
      </w:r>
    </w:p>
    <w:p>
      <w:pPr/>
      <w:r>
        <w:rPr/>
        <w:t xml:space="preserve">أبو جعفر الخثعمي الأشناني اسمه محمد بن الحسين بن حفص.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الخثعمي
</w:t>
      </w:r>
    </w:p>
    <w:p>
      <w:pPr/>
      <w:r>
        <w:rPr/>
        <w:t xml:space="preserve">الخثعمي الإمام الحجة المحدث، أبو جعفر، محمد بن الحسين بن حفص الخثعمي، الكوفي، الأشناني.</w:t>
      </w:r>
    </w:p>
    <w:p/>
    <w:p>
      <w:pPr/>
      <w:r>
        <w:rPr/>
        <w:t xml:space="preserve">قدم بغداد وحدث عن: أبي كريب، وعباد بن يعقوب الرواجني، ومحمد بن عبيد المحاربي، وعدة.</w:t>
      </w:r>
    </w:p>
    <w:p/>
    <w:p>
      <w:pPr/>
      <w:r>
        <w:rPr/>
        <w:t xml:space="preserve">حدث عنه: أبو بكر الجعابي، وأبو الحسين بن البواب، ومحمد بن المظفر، وأبو بكر بن المقرئ، ومحمد بن جعفر ابن النجار الكوفي؛ الذي عاش إلى سنة اثنتين وأربع مائة.</w:t>
      </w:r>
    </w:p>
    <w:p/>
    <w:p>
      <w:pPr/>
      <w:r>
        <w:rPr/>
        <w:t xml:space="preserve">قال الدارقطني: أبو جعفر: ثقة، مأمون.</w:t>
      </w:r>
    </w:p>
    <w:p/>
    <w:p>
      <w:pPr/>
      <w:r>
        <w:rPr/>
        <w:t xml:space="preserve">قلت: ولد سنة إحدى وعشرين ومائتين، ومات سنة خمس عشرة وثلاث مائة.</w:t>
      </w:r>
    </w:p>
    <w:p/>
    <w:p>
      <w:pPr/>
      <w:r>
        <w:rPr/>
        <w:t xml:space="preserve">وفيها مات الحسين بن محمد بن محمد بن عفير، ومحمد بن المسيب الأرغياني.</w:t>
      </w:r>
    </w:p>
    <w:p/>
    <w:p>
      <w:pPr/>
      <w:r>
        <w:rPr/>
        <w:t xml:space="preserve">ابن عليل وبدر بن الهيثم: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2026-06-04T23:25:10+03:00</dcterms:created>
  <dcterms:modified xsi:type="dcterms:W3CDTF">2026-06-04T23:25:10+03:00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