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الفهفكي بن أبي طيفور المتطبب
</w:t>
      </w:r>
    </w:p>
    <w:p>
      <w:pPr>
        <w:jc w:val="start"/>
        <w:bidi/>
      </w:pPr>
      <w:r>
        <w:rPr>
          <w:rFonts w:ascii="arial" w:hAnsi="arial" w:eastAsia="arial" w:cs="arial"/>
          <w:sz w:val="28"/>
          <w:szCs w:val="28"/>
          <w:b w:val="1"/>
          <w:bCs w:val="1"/>
          <w:rtl/>
        </w:rPr>
        <w:t xml:space="preserve">أبو بكر الفهفكي بن أبي طيفور المتطبب
</w:t>
      </w:r>
    </w:p>
    <w:p>
      <w:pPr/>
      <w:r>
        <w:rPr/>
        <w:t xml:space="preserve">أبو بكر الفهفكي بن أبي طيفور المتطبب ذكره الشيخ في رجاله في أصحاب الهادي عليه السلام وروى الكليني في الكافي في باب النص على أبي محمد العسكري عليه السلام مسندا عنه قال كتب إلي أبو الحسن: أبو محمد ابني انصح آل محمد غريزه وأوثقهم حجة وهو الأكبر من ولدي ابني انصح آل محمد وأوثقهم حجة وهو الأكبر من ولدي وهو الخلف وإليه ينتهي عرى الإمامة وأحكامها فما سائلي فاسأله عنه فعنده ما تحتاج إليه.</w:t>
      </w:r>
    </w:p>
    <w:p>
      <w:pPr>
        <w:jc w:val="start"/>
        <w:bidi/>
      </w:pPr>
      <w:r>
        <w:rPr>
          <w:sz w:val="24"/>
          <w:szCs w:val="24"/>
          <w:b w:val="1"/>
          <w:bCs w:val="1"/>
          <w:rtl/>
        </w:rPr>
        <w:t xml:space="preserve">
أعيان الشيعة،(دار التعارف للمطبوعات - بيروت،1983،ط 1،ج 2،ص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2026-06-05T00:23:26+03:00</dcterms:created>
  <dcterms:modified xsi:type="dcterms:W3CDTF">2026-06-05T00:23:26+03:00</dcterms:modified>
</cp:coreProperties>
</file>

<file path=docProps/custom.xml><?xml version="1.0" encoding="utf-8"?>
<Properties xmlns="http://schemas.openxmlformats.org/officeDocument/2006/custom-properties" xmlns:vt="http://schemas.openxmlformats.org/officeDocument/2006/docPropsVTypes"/>
</file>