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البركات الحوري
</w:t>
      </w:r>
    </w:p>
    <w:p>
      <w:pPr>
        <w:jc w:val="start"/>
        <w:bidi/>
      </w:pPr>
      <w:r>
        <w:rPr>
          <w:rFonts w:ascii="arial" w:hAnsi="arial" w:eastAsia="arial" w:cs="arial"/>
          <w:sz w:val="28"/>
          <w:szCs w:val="28"/>
          <w:b w:val="1"/>
          <w:bCs w:val="1"/>
          <w:rtl/>
        </w:rPr>
        <w:t xml:space="preserve">السيد أبو البركات الحوري
</w:t>
      </w:r>
    </w:p>
    <w:p>
      <w:pPr/>
      <w:r>
        <w:rPr/>
        <w:t xml:space="preserve">السيد أبو البركات الحوري لا نعرف اسمه ولا نعرف من أحواله شيئا سوى ما يظهر من إجازة شاذان بن جبريل القمي التي وجدناها بخطه على ظهر كتاب كفاية نصوص للخزاز علي بن محمد القمي التي أجاز بها ابني زهرة في 4 صفر سنة 584 من أنه كان سيدا عالما يروي عنه علي بن عبد الصمد التميمي ويروي هو عن صاحب كفاية النصوص قال شاذان في تلك الإجازة قرأ على السيد الأجل العالم الحسيب النسيب شهاب الدين جمال الإسلام محمد بن عبد الله بن علي بن زهرة الحسيني أدام الله سعده جميع كتاب الكفاية في النصوص على عدد الأئمة الاثني عشر عليهم السلام قراءة تفهم وتبين وكشف وسمع بقراءته السيد الأجل العالم العابد الحسيب النسيب جمال الدين عز الإسلام سيد الشيعة أبو القاسم عبد الله بن علي بن زهرة الحسيني أسبغ الله ظله وأجزت لهما أن يروياه عني بحق قراءة وسماع عن الشيخ الفقيه علي بن علي بن علي عبد الصمد التميمي عن أبيه عن السيد العالم أبي البركات الحوري عن المصنف رضي الله عنهم وكتب أبو الفضل شاذان بن جبرئيل بن إسماعيل القمي نزيل مهبط وحي الله ودار هجرة رسول الله صلى الله عليه وسلم وكان ذلك في 4مضين من صفر سنة 584 حامدا لله ومصليا على نبيه محمد وآله.</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2026-06-05T03:38:38+03:00</dcterms:created>
  <dcterms:modified xsi:type="dcterms:W3CDTF">2026-06-05T03:38:38+03:00</dcterms:modified>
</cp:coreProperties>
</file>

<file path=docProps/custom.xml><?xml version="1.0" encoding="utf-8"?>
<Properties xmlns="http://schemas.openxmlformats.org/officeDocument/2006/custom-properties" xmlns:vt="http://schemas.openxmlformats.org/officeDocument/2006/docPropsVTypes"/>
</file>