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كاكويه
</w:t>
      </w:r>
    </w:p>
    <w:p>
      <w:pPr/>
      <w:r>
        <w:rPr/>
        <w:t xml:space="preserve">ابن كاكويه لقب علاء الدولة أبو جعفر بن دشمنزيار ولم نعرف اسمه وترجم في علاء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علاء الدولة بن دشمنزيار كاكويه
</w:t>
      </w:r>
    </w:p>
    <w:p>
      <w:pPr/>
      <w:r>
        <w:rPr/>
        <w:t xml:space="preserve">أبو جعفر علاء الدولة بن دشمنزيار كاكويه لم نعرف اسمه وترجم في علاء الدولة كما مر في ابن كاكويه.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2026-06-05T08:49:47+03:00</dcterms:created>
  <dcterms:modified xsi:type="dcterms:W3CDTF">2026-06-05T08:49:47+03:00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