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 الواسطي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 الواسطي الهاشمي
</w:t>
      </w:r>
    </w:p>
    <w:p>
      <w:pPr/>
      <w:r>
        <w:rPr/>
        <w:t xml:space="preserve">ابن العطار الواسطي الهاشمي أورد له ابن شهراشوب في المناقب بيتا واحدا وهو قوله:</w:t>
      </w:r>
    </w:p>
    <w:p/>
    <w:p>
      <w:pPr>
        <w:jc w:val="center"/>
      </w:pPr>
      <w:r>
        <w:rPr>
          <w:color w:val="ff0000"/>
        </w:rPr>
        <w:t xml:space="preserve">ولد أرانا الله أفضل خلقه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الطائر المشوي لما أن دعا</w:t>
      </w:r>
    </w:p>
    <w:p/>
    <w:p>
      <w:pPr/>
      <w:r>
        <w:rPr/>
        <w:t xml:space="preserve">ولسنا نعرف أسنه ولا نعلم شيئا من أحواله.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2026-06-05T08:56:22+03:00</dcterms:created>
  <dcterms:modified xsi:type="dcterms:W3CDTF">2026-06-05T08:56:22+03:00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