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وضاح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وضاح
</w:t>
      </w:r>
    </w:p>
    <w:p>
      <w:pPr/>
      <w:r>
        <w:rPr/>
        <w:t xml:space="preserve">ابن وضاح ذكره الشيخ في آخر الفهرست وقال له كتاب التفسير فيكون إماميا لأن الفهرست وضع لمؤلفي الإمامية عالما مؤلفا في التفسير وفي معالم العلماء ابن وضاح له التفسير.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2026-06-05T10:08:29+03:00</dcterms:created>
  <dcterms:modified xsi:type="dcterms:W3CDTF">2026-06-05T10:08:29+03:00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