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الكلواذاني
</w:t>
      </w:r>
    </w:p>
    <w:p>
      <w:pPr>
        <w:jc w:val="start"/>
        <w:bidi/>
      </w:pPr>
      <w:r>
        <w:rPr>
          <w:rFonts w:ascii="arial" w:hAnsi="arial" w:eastAsia="arial" w:cs="arial"/>
          <w:sz w:val="28"/>
          <w:szCs w:val="28"/>
          <w:b w:val="1"/>
          <w:bCs w:val="1"/>
          <w:rtl/>
        </w:rPr>
        <w:t xml:space="preserve">ابن مروان الكلواذاني
</w:t>
      </w:r>
    </w:p>
    <w:p>
      <w:pPr/>
      <w:r>
        <w:rPr/>
        <w:t xml:space="preserve">ابن مروان الكلواذاني اسمه العباس بن عمر بن عباس بن محمد بن عبد الملك الكلواذاني يعرف بابن مروان.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مروان
</w:t>
      </w:r>
    </w:p>
    <w:p>
      <w:pPr/>
      <w:r>
        <w:rPr/>
        <w:t xml:space="preserve">ابن أبي مروان اسمه العباس بن عمر بن العباس بن محمد بن عبد الملك.</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العباس بن عمر بن عباس
</w:t>
      </w:r>
    </w:p>
    <w:p>
      <w:pPr/>
      <w:r>
        <w:rPr/>
        <w:t xml:space="preserve">أبو الحسن العباس بن عمر بن عباس ابن محمد بن عبد الملك</w:t>
      </w:r>
    </w:p>
    <w:p/>
    <w:p>
      <w:pPr/>
      <w:r>
        <w:rPr/>
        <w:t xml:space="preserve">ابن أبي مروان ويقال ابن الكواذاني الفارسي الكاتب عن الإيضاح (الكلواذاني) بكسر الكاف وسكون اللام وفتح الواو والذال المعجمة والنون بعد الألف نسبة إلى كلواذى في معجم البلدان آخره ألف تكتب ياء مقصورة طسوج قرب مدينة السلام بغداد وناحية الجانب الشرقي من بغداد من جانبها وناحية الجانب الغربي من نهر بوق وهي الآن خراب أثرها باق بينها وبين بغداد فرسخ واحد للمنحدر ’’اه’’. </w:t>
      </w:r>
    </w:p>
    <w:p/>
    <w:p>
      <w:pPr/>
      <w:r>
        <w:rPr/>
        <w:t xml:space="preserve">من مشائخ النجاشي صاحب الرجال ويروي بالإجازة عن ولد الصدوق ويروي عن يحيى الصوفي وعن أبي الفرج الأصبهاني وفي رجال بحر العلوم أكثر روايات هذا الشيخ عن علي بن بابويه, قال النجاشي في ترجمة علي ابن الحسين بن بابويه أخبرنا أبو الحسن العباس بن عمر ابن عباس بن محمد بن عبد الملك أبي مروان الكلواذاني رحمه الله قال: أخذت أجازة علي بن الحسين بن بابويه لما قدم بغداد سنة 328 بجميع كتبه. </w:t>
      </w:r>
    </w:p>
    <w:p/>
    <w:p>
      <w:pPr/>
      <w:r>
        <w:rPr/>
        <w:t xml:space="preserve">وقال في ترجمة بكر بن حبيب أبو عثمان المازني النحوي أخبرنا العباس بن عمر بن عباس الكلواذاني المعروف بابن مروان رحمه الله حديثا محمد بن يحيى الصوفي الخ وقال في ترجمة حصين بن المخارق: قرأت على أبي الحسن العباس بن عمر بن العباس بن محمد ابن عبد الملك الفارسي الكاتب وكتب ذلك لي بخطه أخبرنا أبو الفرج علي بن الحسين بن محمد الأصفهاني الخ. </w:t>
      </w:r>
    </w:p>
    <w:p/>
    <w:p>
      <w:pPr/>
      <w:r>
        <w:rPr/>
        <w:t xml:space="preserve">وفي التعليقة عباس بن عمر بن العباس الكلواذاني المعروف بابن مروان في بكر بن محمد بن حبيب عن النجاشي ما يظهر منه جلالته وكذا في علي بن الحسين ابن موسى مضافا إلى أنه أخذ أجازة علي بن الحسين عنه ومر في الحصين بن مخارق أيضا وأنه العباس بن عمر بن العباس ابن محمد بن عبد الملك الفارسي وبالجملة يظهر من التراجم حسنة بل وكونه من المشائخ ومشائخ الإجازة. </w:t>
      </w:r>
    </w:p>
    <w:p>
      <w:pPr>
        <w:jc w:val="start"/>
        <w:bidi/>
      </w:pPr>
      <w:r>
        <w:rPr>
          <w:sz w:val="24"/>
          <w:szCs w:val="24"/>
          <w:b w:val="1"/>
          <w:bCs w:val="1"/>
          <w:rtl/>
        </w:rPr>
        <w:t xml:space="preserve">
أعيان الشيعة،(دار التعارف للمطبوعات - بيروت،1983،ط 1،ج 7،ص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2026-06-05T12:21:57+03:00</dcterms:created>
  <dcterms:modified xsi:type="dcterms:W3CDTF">2026-06-05T12:21:57+03:00</dcterms:modified>
</cp:coreProperties>
</file>

<file path=docProps/custom.xml><?xml version="1.0" encoding="utf-8"?>
<Properties xmlns="http://schemas.openxmlformats.org/officeDocument/2006/custom-properties" xmlns:vt="http://schemas.openxmlformats.org/officeDocument/2006/docPropsVTypes"/>
</file>