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قتيبة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قتيبة
</w:t>
      </w:r>
    </w:p>
    <w:p>
      <w:pPr/>
      <w:r>
        <w:rPr/>
        <w:t xml:space="preserve">ابن قتيبة هو علي بن محمد بن قتيبة النيشابوري.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قتيبة النيشابوري
</w:t>
      </w:r>
    </w:p>
    <w:p>
      <w:pPr/>
      <w:r>
        <w:rPr/>
        <w:t xml:space="preserve">أبو الحسن بن قتيبة النيشابوري اسمه علي بن محمد بن قتيبة.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2026-06-05T12:10:27+03:00</dcterms:created>
  <dcterms:modified xsi:type="dcterms:W3CDTF">2026-06-05T12:10:27+03:00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