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الطيالسي
</w:t>
      </w:r>
    </w:p>
    <w:p>
      <w:pPr>
        <w:jc w:val="start"/>
        <w:bidi/>
      </w:pPr>
      <w:r>
        <w:rPr>
          <w:rFonts w:ascii="arial" w:hAnsi="arial" w:eastAsia="arial" w:cs="arial"/>
          <w:sz w:val="28"/>
          <w:szCs w:val="28"/>
          <w:b w:val="1"/>
          <w:bCs w:val="1"/>
          <w:rtl/>
        </w:rPr>
        <w:t xml:space="preserve">ابن الطيالسي
</w:t>
      </w:r>
    </w:p>
    <w:p>
      <w:pPr/>
      <w:r>
        <w:rPr/>
        <w:t xml:space="preserve">ابن الطيالسي اسمه أحمد بن العباس النجاشي الصيرفي.</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النجاشي الصيرفي المعروف بابن الطيالسي
</w:t>
      </w:r>
    </w:p>
    <w:p>
      <w:pPr/>
      <w:r>
        <w:rPr/>
        <w:t xml:space="preserve">أبو يعقوب النجاشي الصيرفي المعروف بابن الطيالسي اسمه أحمد بن العباس. </w:t>
      </w:r>
    </w:p>
    <w:p>
      <w:pPr>
        <w:jc w:val="start"/>
        <w:bidi/>
      </w:pPr>
      <w:r>
        <w:rPr>
          <w:sz w:val="24"/>
          <w:szCs w:val="24"/>
          <w:b w:val="1"/>
          <w:bCs w:val="1"/>
          <w:rtl/>
        </w:rPr>
        <w:t xml:space="preserve">
أعيان الشيعة،(دار التعارف للمطبوعات - بيروت،1983،ط 1،ج 2،ص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أحمد بن العباس النجاشي الصيرفي
</w:t>
      </w:r>
    </w:p>
    <w:p>
      <w:pPr/>
      <w:r>
        <w:rPr/>
        <w:t xml:space="preserve">أبو يعقوب أحمد بن العباس النجاشي الصيرفي المعروف بابن الطيالسي </w:t>
      </w:r>
    </w:p>
    <w:p/>
    <w:p>
      <w:pPr/>
      <w:r>
        <w:rPr/>
        <w:t xml:space="preserve">ذكره الشيخ في رجاله فيمن لم يرو عنهم عليهم السلام وقال سمع منه التعكبري سنة 335 وله منه إجازة وكان يروي دعاء الكامل ومنزله كان في درب البقر ’’ه’’ وفي التعليقة استجازة التعلكبري منه تشعر بالوثاقة ’’أه’’ وفي لسان الميزان أحمد بن العباس بن محمد بن عبد الله الأسدي أبو يعقوب الطيالسي يعرف بابن الصيرفي. </w:t>
      </w:r>
    </w:p>
    <w:p/>
    <w:p>
      <w:pPr/>
      <w:r>
        <w:rPr/>
        <w:t xml:space="preserve">قال ابن النجار كان من شيوخ لشيعة. </w:t>
      </w:r>
    </w:p>
    <w:p/>
    <w:p>
      <w:pPr/>
      <w:r>
        <w:rPr/>
        <w:t xml:space="preserve">قلت وقال أيضا كان يدعى الكامل ويقال له النجاشي حدث عن علي بن إبراهيم بن علي العلوي روى عنه هارون بن موسى التعلكبري وذكر أنه سمع منه سنة 339 ’’أه’’ فقد زاد على الشيخ أنه أسدي وأن جده محمد بن عبد الله وخالفه في أنه يوصف بالطيالسي ويعرف بابن الصيرفي والشيخ بالعكس وفي أن سماع التلعكبري منه سنة 39 والشيخ جعله (35) وفي أنه يدعى الكامل والشيخ قال يروي دعاء الكامل فيوشك أن يكون وقع في عبارة اللسان نقص وتحريف وأن صوابها كان يروي دعاء الكامل. </w:t>
      </w:r>
    </w:p>
    <w:p>
      <w:pPr>
        <w:jc w:val="start"/>
        <w:bidi/>
      </w:pPr>
      <w:r>
        <w:rPr>
          <w:sz w:val="24"/>
          <w:szCs w:val="24"/>
          <w:b w:val="1"/>
          <w:bCs w:val="1"/>
          <w:rtl/>
        </w:rPr>
        <w:t xml:space="preserve">
أعيان الشيعة،(دار التعارف للمطبوعات - بيروت،1983،ط 1،ج 2،ص 623)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2026-06-05T14:03:17+03:00</dcterms:created>
  <dcterms:modified xsi:type="dcterms:W3CDTF">2026-06-05T14:03:17+03:00</dcterms:modified>
</cp:coreProperties>
</file>

<file path=docProps/custom.xml><?xml version="1.0" encoding="utf-8"?>
<Properties xmlns="http://schemas.openxmlformats.org/officeDocument/2006/custom-properties" xmlns:vt="http://schemas.openxmlformats.org/officeDocument/2006/docPropsVTypes"/>
</file>