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الصباح الرياحي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الصباح الرياحي
</w:t>
      </w:r>
    </w:p>
    <w:p>
      <w:pPr/>
      <w:r>
        <w:rPr/>
        <w:t xml:space="preserve">ابن الصباح الرياحي عده ابن شهراشوب في المعالم من شعراء أهل البيت المهاجرين وفي نسخة أبو الصباح.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الصباح الرياحي
</w:t>
      </w:r>
    </w:p>
    <w:p>
      <w:pPr/>
      <w:r>
        <w:rPr/>
        <w:t xml:space="preserve">ابن الصباح الرياحي مر فيما بدئ بابن أن ابن شهراشوب في المعالم عده من شعراء أهل البيت المجاهرين ثم وجدنا أنه أورد في المناقب لابن الصباح في موضعين قوله:</w:t>
      </w:r>
    </w:p>
    <w:p/>
    <w:p>
      <w:pPr>
        <w:jc w:val="center"/>
      </w:pPr>
      <w:r>
        <w:rPr>
          <w:color w:val="ff0000"/>
        </w:rPr>
        <w:t xml:space="preserve">قال فما العين وفيما صورت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هو العين علي فابتسم</w:t>
      </w:r>
    </w:p>
    <w:p/>
    <w:p>
      <w:pPr>
        <w:jc w:val="center"/>
      </w:pPr>
      <w:r>
        <w:rPr>
          <w:color w:val="ff0000"/>
        </w:rPr>
        <w:t xml:space="preserve">قال وما أذن وعت عن ربها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وعى بالأذن من غير صمم</w:t>
      </w:r>
    </w:p>
    <w:p/>
    <w:p>
      <w:pPr>
        <w:jc w:val="center"/>
      </w:pPr>
      <w:r>
        <w:rPr>
          <w:color w:val="ff0000"/>
        </w:rPr>
        <w:t xml:space="preserve">قال وما الجنب وما فضلهم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هو الجنب وحبل المعتصم</w:t>
      </w:r>
    </w:p>
    <w:p/>
    <w:p>
      <w:pPr>
        <w:jc w:val="center"/>
      </w:pPr>
      <w:r>
        <w:rPr>
          <w:color w:val="ff0000"/>
        </w:rPr>
        <w:t xml:space="preserve">قال فما الفلك المنجى أهلها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هو الفلك وأسباب النعم</w:t>
      </w:r>
    </w:p>
    <w:p/>
    <w:p>
      <w:pPr>
        <w:jc w:val="center"/>
      </w:pPr>
      <w:r>
        <w:rPr>
          <w:color w:val="ff0000"/>
        </w:rPr>
        <w:t xml:space="preserve">قال فما الشهر الحرام يا فتى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هو الشهر الحلال والحرم</w:t>
      </w:r>
    </w:p>
    <w:p/>
    <w:p>
      <w:pPr>
        <w:jc w:val="center"/>
      </w:pPr>
      <w:r>
        <w:rPr>
          <w:color w:val="ff0000"/>
        </w:rPr>
        <w:t xml:space="preserve">قال فما الحج وما الحجر ابن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فلولاه فما كان حرم</w:t>
      </w:r>
    </w:p>
    <w:p/>
    <w:p>
      <w:pPr>
        <w:jc w:val="center"/>
      </w:pPr>
      <w:r>
        <w:rPr>
          <w:color w:val="ff0000"/>
        </w:rPr>
        <w:t xml:space="preserve">قال فبعد المصطفى الأمر لمن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كان فقلت الأمر للطهر العلم</w:t>
      </w:r>
    </w:p>
    <w:p/>
    <w:p>
      <w:pPr>
        <w:jc w:val="center"/>
      </w:pPr>
      <w:r>
        <w:rPr>
          <w:color w:val="ff0000"/>
        </w:rPr>
        <w:t xml:space="preserve">قال فمن خير الورى من بعده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علي خيرهم أبا وأم</w:t>
      </w:r>
    </w:p>
    <w:p/>
    <w:p>
      <w:pPr>
        <w:jc w:val="center"/>
      </w:pPr>
      <w:r>
        <w:rPr>
          <w:color w:val="ff0000"/>
        </w:rPr>
        <w:t xml:space="preserve">قال فمن أقربهم لأحمد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شقيق الروح أولى والرحم</w:t>
      </w:r>
    </w:p>
    <w:p/>
    <w:p>
      <w:pPr>
        <w:jc w:val="center"/>
      </w:pPr>
      <w:r>
        <w:rPr>
          <w:color w:val="ff0000"/>
        </w:rPr>
        <w:t xml:space="preserve">قال فصحب المصطفى قلت فهل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يبلغ للمختار صهر وابن عم</w:t>
      </w:r>
    </w:p>
    <w:p/>
    <w:p>
      <w:pPr>
        <w:jc w:val="center"/>
      </w:pPr>
      <w:r>
        <w:rPr>
          <w:color w:val="ff0000"/>
        </w:rPr>
        <w:t xml:space="preserve">قال فمن أدناهم قلت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 يتخذ من دون ذي العرش صنم</w:t>
      </w:r>
    </w:p>
    <w:p/>
    <w:p>
      <w:pPr>
        <w:jc w:val="center"/>
      </w:pPr>
      <w:r>
        <w:rPr>
          <w:color w:val="ff0000"/>
        </w:rPr>
        <w:t xml:space="preserve">قال فمن أكرمهم قلت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صدق بالخاتم في يوم العدم</w:t>
      </w:r>
    </w:p>
    <w:p/>
    <w:p>
      <w:pPr>
        <w:jc w:val="center"/>
      </w:pPr>
      <w:r>
        <w:rPr>
          <w:color w:val="ff0000"/>
        </w:rPr>
        <w:t xml:space="preserve">قال فمن أفتكهم قلت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تعرفه الحرب إذا فيها هجم</w:t>
      </w:r>
    </w:p>
    <w:p/>
    <w:p>
      <w:pPr>
        <w:jc w:val="center"/>
      </w:pPr>
      <w:r>
        <w:rPr>
          <w:color w:val="ff0000"/>
        </w:rPr>
        <w:t xml:space="preserve">قال فمن أقدمهم قلت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كان له المختار أخا يوم خم</w:t>
      </w:r>
    </w:p>
    <w:p/>
    <w:p>
      <w:pPr>
        <w:jc w:val="center"/>
      </w:pPr>
      <w:r>
        <w:rPr>
          <w:color w:val="ff0000"/>
        </w:rPr>
        <w:t xml:space="preserve">قال فمن أعلمهم قلت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كان له العلم ومذ كان علم</w:t>
      </w:r>
    </w:p>
    <w:p/>
    <w:p>
      <w:pPr>
        <w:jc w:val="center"/>
      </w:pPr>
      <w:r>
        <w:rPr>
          <w:color w:val="ff0000"/>
        </w:rPr>
        <w:t xml:space="preserve">قال واحد قلت ما زال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مثابتا حتى له الجمع انهزم</w:t>
      </w:r>
    </w:p>
    <w:p/>
    <w:p>
      <w:pPr>
        <w:jc w:val="center"/>
      </w:pPr>
      <w:r>
        <w:rPr>
          <w:color w:val="ff0000"/>
        </w:rPr>
        <w:t xml:space="preserve">قال فسل عمرو بن ود ماله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سقى عمرا بكأس لم يرم</w:t>
      </w:r>
    </w:p>
    <w:p/>
    <w:p>
      <w:pPr>
        <w:jc w:val="center"/>
      </w:pPr>
      <w:r>
        <w:rPr>
          <w:color w:val="ff0000"/>
        </w:rPr>
        <w:t xml:space="preserve">قال وفي خيبر من نازله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له من لم يكن منه سلم</w:t>
      </w:r>
    </w:p>
    <w:p/>
    <w:p>
      <w:pPr>
        <w:jc w:val="center"/>
      </w:pPr>
      <w:r>
        <w:rPr>
          <w:color w:val="ff0000"/>
        </w:rPr>
        <w:t xml:space="preserve">قال فباب الحصن من دكدكه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الذي أومى إليه فانهدم</w:t>
      </w:r>
    </w:p>
    <w:p/>
    <w:p>
      <w:pPr>
        <w:jc w:val="center"/>
      </w:pPr>
      <w:r>
        <w:rPr>
          <w:color w:val="ff0000"/>
        </w:rPr>
        <w:t xml:space="preserve">قال وفي البصرة ماذا نالها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ملا الغدران بالبصرة دم</w:t>
      </w:r>
    </w:p>
    <w:p/>
    <w:p>
      <w:pPr>
        <w:jc w:val="center"/>
      </w:pPr>
      <w:r>
        <w:rPr>
          <w:color w:val="ff0000"/>
        </w:rPr>
        <w:t xml:space="preserve">قال فصفين ابن لي أمرها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علا بالسيف أولاد التهم</w:t>
      </w:r>
    </w:p>
    <w:p/>
    <w:p>
      <w:pPr>
        <w:jc w:val="center"/>
      </w:pPr>
      <w:r>
        <w:rPr>
          <w:color w:val="ff0000"/>
        </w:rPr>
        <w:t xml:space="preserve">قال فعند الحوض من يسقي الورى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علي فهو يسقي من قدم</w:t>
      </w:r>
    </w:p>
    <w:p/>
    <w:p>
      <w:pPr>
        <w:jc w:val="center"/>
      </w:pPr>
      <w:r>
        <w:rPr>
          <w:color w:val="ff0000"/>
        </w:rPr>
        <w:t xml:space="preserve">قال فمن هذا فدتك مهجتي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له ذاك الإمام المحترم</w:t>
      </w:r>
    </w:p>
    <w:p/>
    <w:p>
      <w:pPr>
        <w:jc w:val="center"/>
      </w:pPr>
      <w:r>
        <w:rPr>
          <w:color w:val="ff0000"/>
        </w:rPr>
        <w:t xml:space="preserve">قال فما في عبد شمس مثله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ولا في الخلق شبه يا ابن عم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2026-06-05T14:07:16+03:00</dcterms:created>
  <dcterms:modified xsi:type="dcterms:W3CDTF">2026-06-05T14:07:16+03:00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