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شهاب
</w:t>
      </w:r>
    </w:p>
    <w:p>
      <w:pPr>
        <w:jc w:val="start"/>
        <w:bidi/>
      </w:pPr>
      <w:r>
        <w:rPr>
          <w:rFonts w:ascii="arial" w:hAnsi="arial" w:eastAsia="arial" w:cs="arial"/>
          <w:sz w:val="28"/>
          <w:szCs w:val="28"/>
          <w:b w:val="1"/>
          <w:bCs w:val="1"/>
          <w:rtl/>
        </w:rPr>
        <w:t xml:space="preserve">ابن شهاب
</w:t>
      </w:r>
    </w:p>
    <w:p>
      <w:pPr/>
      <w:r>
        <w:rPr/>
        <w:t xml:space="preserve">ابن شهاب وقع في سند رواية للكشي في ترجمة عبد الرحمن بن أبي ليلى وروايته عن العمش ولم يعلم المراد به وفي تهذيب التهذيب عد ابن شهاب في جملة من يروي عن الأعمش. وعن جامع الرواة وقع ابن شهاب في طريق للكليني في باب طلاق التي لم يدخل بها واستظهر كونه اشتباها وكون الصواب شهاب بن عبد ربه لوجود الرواية بعينها في التهذيب والفقيه عن شهاب بن عبد ربه بدل ابن شهاب.</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2026-06-05T14:43:22+03:00</dcterms:created>
  <dcterms:modified xsi:type="dcterms:W3CDTF">2026-06-05T14:43:22+03:00</dcterms:modified>
</cp:coreProperties>
</file>

<file path=docProps/custom.xml><?xml version="1.0" encoding="utf-8"?>
<Properties xmlns="http://schemas.openxmlformats.org/officeDocument/2006/custom-properties" xmlns:vt="http://schemas.openxmlformats.org/officeDocument/2006/docPropsVTypes"/>
</file>