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الخياط العاملي
</w:t>
      </w:r>
    </w:p>
    <w:p>
      <w:pPr>
        <w:jc w:val="start"/>
        <w:bidi/>
      </w:pPr>
      <w:r>
        <w:rPr>
          <w:rFonts w:ascii="arial" w:hAnsi="arial" w:eastAsia="arial" w:cs="arial"/>
          <w:sz w:val="28"/>
          <w:szCs w:val="28"/>
          <w:b w:val="1"/>
          <w:bCs w:val="1"/>
          <w:rtl/>
        </w:rPr>
        <w:t xml:space="preserve">ابن الخياط العاملي
</w:t>
      </w:r>
    </w:p>
    <w:p>
      <w:pPr/>
      <w:r>
        <w:rPr/>
        <w:t xml:space="preserve">ابن الخياط العاملي له مجموعة قال في الرياض رأيتها بأردبيل نقل فيها عن الشهيد جملة من الفوائد ولعله ينقل عنه بالواسطة ’’اه’’. قال وقد يطلق (ابن الخياط) على الشيخ أبي عبد الله الحسين بن إبراهيم بن علي القمي الذي يروي عن أبي محمد هارون ابن موسى التلعكبري ويروي الشيخ الطوسي عنه وليسا بمتحدين لبعد الفاصلة بينهما ’’اه’’.</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2026-06-05T15:50:50+03:00</dcterms:created>
  <dcterms:modified xsi:type="dcterms:W3CDTF">2026-06-05T15:50:50+03:00</dcterms:modified>
</cp:coreProperties>
</file>

<file path=docProps/custom.xml><?xml version="1.0" encoding="utf-8"?>
<Properties xmlns="http://schemas.openxmlformats.org/officeDocument/2006/custom-properties" xmlns:vt="http://schemas.openxmlformats.org/officeDocument/2006/docPropsVTypes"/>
</file>