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جعدة
</w:t>
      </w:r>
    </w:p>
    <w:p>
      <w:pPr/>
      <w:r>
        <w:rPr/>
        <w:t xml:space="preserve">ابن جعدة عده الشيخ في رجاله في أصحاب الكاظم عليه السلام وقال واقفي ولكن النسخة المعتمدة أبو جعدة كما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2026-06-05T16:47:26+03:00</dcterms:created>
  <dcterms:modified xsi:type="dcterms:W3CDTF">2026-06-05T16:47:26+03:00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