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التاجر السمرقندي
</w:t>
      </w:r>
    </w:p>
    <w:p>
      <w:pPr>
        <w:jc w:val="start"/>
        <w:bidi/>
      </w:pPr>
      <w:r>
        <w:rPr>
          <w:rFonts w:ascii="arial" w:hAnsi="arial" w:eastAsia="arial" w:cs="arial"/>
          <w:sz w:val="28"/>
          <w:szCs w:val="28"/>
          <w:b w:val="1"/>
          <w:bCs w:val="1"/>
          <w:rtl/>
        </w:rPr>
        <w:t xml:space="preserve">ابن التاجر السمرقندي
</w:t>
      </w:r>
    </w:p>
    <w:p>
      <w:pPr/>
      <w:r>
        <w:rPr/>
        <w:t xml:space="preserve">ابن التاجر السمرقندي اسمه جعفر بن أحمد بن أيوب.</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العاجز
</w:t>
      </w:r>
    </w:p>
    <w:p>
      <w:pPr/>
      <w:r>
        <w:rPr/>
        <w:t xml:space="preserve">ابن العاجز اسمه جعفر بن أحمد بن أيوب السمرقندي.</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أيوب السمرقندي
</w:t>
      </w:r>
    </w:p>
    <w:p>
      <w:pPr/>
      <w:r>
        <w:rPr/>
        <w:t xml:space="preserve">جعفر بن أحمد بن أيوب السمرقندي أبو سعيد يقال له ابن العاجز</w:t>
      </w:r>
    </w:p>
    <w:p/>
    <w:p>
      <w:pPr/>
      <w:r>
        <w:rPr/>
        <w:t xml:space="preserve">هكذا في رجال النجاشي وتبعه في الخلاصة وقال: العاجز بالجيم والزاي. وفي رجال ابن داود جعفر بن أحمد بن ايوب السمرقندي يقال له ابن التاجر، كذا رايته بخط الشيخ. وفي ترجمة جون بن قتادة التميمي في سند حديث للكشي. حدثنا أبو سعيد جعفر بن أحمد بن أيوب التاجر السمرقندي وحينئذ فما في رحال النجاشي والخلاصة الظاهر أنه تصحيف. قال النجاشي كان صحيح -الحديث- والمذهب روى عنه محمد بن مسعود العياشي ذكر أحمد بن الحسين رحمه الله أن له كتاب الرد على من زعم أن النبي -صلى الله عليه وسلم- كان على دين قومه قبل النبوة، طريقنا إليه شيخنا أبو عبد الله محمد بن محمد عن جعفر بن محمد بن قولويه عن محمد بن عمر بن عبد العزيز الكشي عنه ’’أه’’ وعن المجمع أنه حكم بحذف الواسطة بين الكشي وبين ابن التاجر في كلام النجاشي لأن الكشي لا يروي عن ابن التاجر بغير واسطة وأجيب بأن ضمير عنه يرجع إلى محمد بن مسعود العياشي لا إلى ابن التاجر، لكنه خلاف الظاهر وقال الشيخ في رجاله في باب من لم يرو عنهم عليهم السلام جعفر بن أحمد بن ايوب يعرف باتبن التاجر من أهل سمرقند متكللمم له كتب ’’أه’’ وفي بعض نسخ رجال الشيخ جعفر بن محمد وهو غلط من الناسخ وجعله في الوجيزة حسنا كالصحيح والكشي كثيرا ما يروي عنه على وجه الظاهر اعتماده عليه وسيجيء روايته عنه في ترجمة جون بن قتادة، وفي المعالم جعفر بن أحمد بن أيوب ابن التاجر السمرقندي متكلم وله كتاب ’’أه’’. وفي لسان الميزان: جعفر بن أحمد بن أيوب المسرقندي المعروف بابن التاجر ذكره الطوسي وابن النجاشي في رجال الشيعة ’’أه’’.</w:t>
      </w:r>
    </w:p>
    <w:p/>
    <w:p>
      <w:pPr/>
      <w:r>
        <w:rPr/>
        <w:t xml:space="preserve">التمييز</w:t>
      </w:r>
    </w:p>
    <w:p/>
    <w:p>
      <w:pPr/>
      <w:r>
        <w:rPr/>
        <w:t xml:space="preserve">في مشتركات الطريحي يمكن استعلام أن جعفر هو ابن أحمد بن أيوب برواية محمد بن عمر بن عبد العزيز الكشي عنه وزاد الكاظمي وبرواية محمد بن مسعود العياشي عنه.</w:t>
      </w:r>
    </w:p>
    <w:p>
      <w:pPr>
        <w:jc w:val="start"/>
        <w:bidi/>
      </w:pPr>
      <w:r>
        <w:rPr>
          <w:sz w:val="24"/>
          <w:szCs w:val="24"/>
          <w:b w:val="1"/>
          <w:bCs w:val="1"/>
          <w:rtl/>
        </w:rPr>
        <w:t xml:space="preserve">
أعيان الشيعة،(دار التعارف للمطبوعات - بيروت،1983،ط 1،ج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2026-07-27T12:16:28+03:00</dcterms:created>
  <dcterms:modified xsi:type="dcterms:W3CDTF">2026-07-27T12:16:28+03:00</dcterms:modified>
</cp:coreProperties>
</file>

<file path=docProps/custom.xml><?xml version="1.0" encoding="utf-8"?>
<Properties xmlns="http://schemas.openxmlformats.org/officeDocument/2006/custom-properties" xmlns:vt="http://schemas.openxmlformats.org/officeDocument/2006/docPropsVTypes"/>
</file>