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هادي النهمي ثم الصنعاني
</w:t>
      </w:r>
    </w:p>
    <w:p>
      <w:pPr>
        <w:jc w:val="start"/>
        <w:bidi/>
      </w:pPr>
      <w:r>
        <w:rPr>
          <w:rFonts w:ascii="arial" w:hAnsi="arial" w:eastAsia="arial" w:cs="arial"/>
          <w:sz w:val="28"/>
          <w:szCs w:val="28"/>
          <w:b w:val="1"/>
          <w:bCs w:val="1"/>
          <w:rtl/>
        </w:rPr>
        <w:t xml:space="preserve">أحمد بن علي بن هادي النهمي ثم الصنعاني
</w:t>
      </w:r>
    </w:p>
    <w:p>
      <w:pPr/>
      <w:r>
        <w:rPr/>
        <w:t xml:space="preserve">أحمد بن علي بن هادي النهمي ثم الصنعاني </w:t>
      </w:r>
    </w:p>
    <w:p/>
    <w:p>
      <w:pPr/>
      <w:r>
        <w:rPr/>
        <w:t xml:space="preserve">ولد سنة 1130 ثلاثين ومائة وألف ونشأ بصنعاء واتصل بالإمام المهدي العباس بن الحسين قبل أن يلي الخلافة وبعد أن ولي الخلافة جعله الوزير الأعظم واستمر وزيراً حتى مات وكان صادق اللهجة</w:t>
      </w:r>
    </w:p>
    <w:p/>
    <w:p>
      <w:pPr/>
      <w:r>
        <w:rPr/>
        <w:t xml:space="preserve">كثير البر والإحسان ملازماً للطاعات والجماعات مقبلا على أهل العلم والفضل كثير السعي فيما فيه صلاح المسلمين لا رغبة له في الشر ولا يجلبه إلى أحد وأحبه الأمام المهدي محبة شديدة وكان يعول عليه في جميع الأمور ولم يكن كثير المال مع كونه قد ولي الوزارة زيادة على خمس وعشرين سنة لأنه كان لا يأخذ إلا على وجه يأمن من عاقبته ولو فعل كما يفعل غيره لترك من المال مالم يسمع بمثله في وزراء الخلفاء باليمن ومات ليلة الاثنين ثاني وعشرين ربيع الآخر سنة 1186 ست وثمانين ومائة وألف</w:t>
      </w:r>
    </w:p>
    <w:p>
      <w:pPr>
        <w:jc w:val="start"/>
        <w:bidi/>
      </w:pPr>
      <w:r>
        <w:rPr>
          <w:sz w:val="24"/>
          <w:szCs w:val="24"/>
          <w:b w:val="1"/>
          <w:bCs w:val="1"/>
          <w:rtl/>
        </w:rPr>
        <w:t xml:space="preserve">
البدر الطالع بمحاسن من بعد القرن السابع،(دار المعرفة - بيروت،0،ط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2026-07-25T06:40:25+03:00</dcterms:created>
  <dcterms:modified xsi:type="dcterms:W3CDTF">2026-07-25T06:40:25+03:00</dcterms:modified>
</cp:coreProperties>
</file>

<file path=docProps/custom.xml><?xml version="1.0" encoding="utf-8"?>
<Properties xmlns="http://schemas.openxmlformats.org/officeDocument/2006/custom-properties" xmlns:vt="http://schemas.openxmlformats.org/officeDocument/2006/docPropsVTypes"/>
</file>