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بن أحمد الأنسي القهدة اليماني المعروف بالزنمة الشاعر المشهور
</w:t>
      </w:r>
    </w:p>
    <w:p>
      <w:pPr>
        <w:jc w:val="start"/>
        <w:bidi/>
      </w:pPr>
      <w:r>
        <w:rPr>
          <w:rFonts w:ascii="arial" w:hAnsi="arial" w:eastAsia="arial" w:cs="arial"/>
          <w:sz w:val="28"/>
          <w:szCs w:val="28"/>
          <w:b w:val="1"/>
          <w:bCs w:val="1"/>
          <w:rtl/>
        </w:rPr>
        <w:t xml:space="preserve">السيد أحمد بن أحمد الأنسي القهدة اليماني المعروف بالزنمة الشاعر المشهور
</w:t>
      </w:r>
    </w:p>
    <w:p>
      <w:pPr/>
      <w:r>
        <w:rPr/>
        <w:t xml:space="preserve">السيد أحمد بن أحمد الأنسي القهدة اليماني المعروف بالزنمة الشاعر المشهور </w:t>
      </w:r>
    </w:p>
    <w:p/>
    <w:p>
      <w:pPr/>
      <w:r>
        <w:rPr/>
        <w:t xml:space="preserve">نشأ بصنعاء ومدح الإمام المؤيد محمد بن إسماعيل بن القاسم وكان حاد الطبع سريع الانجراف فعامله المؤيد بالله بالحلم ومدح المهدى صاحب المواهب محمد بن أحمد وجرت له معه خطوب كثيرة فلحق بمكة ومدح أميرها الشريف أحمد بن غالب بقصيدة طنانة حثه فيها على أخذ اليمن لما جبل عليه من القحة وأولها</w:t>
      </w:r>
    </w:p>
    <w:p/>
    <w:p>
      <w:pPr>
        <w:jc w:val="center"/>
      </w:pPr>
      <w:r>
        <w:rPr>
          <w:color w:val="ff0000"/>
        </w:rPr>
        <w:t xml:space="preserve">عج بالكثيب وحي الحي من كثب</w:t>
      </w:r>
      <w:r>
        <w:rPr>
          <w:color w:val="ff0000"/>
        </w:rPr>
        <w:t xml:space="preserve">      </w:t>
      </w:r>
      <w:r>
        <w:rPr>
          <w:color w:val="ff0000"/>
        </w:rPr>
        <w:t xml:space="preserve">فثم يذهب ما بالصب من وصب</w:t>
      </w:r>
    </w:p>
    <w:p/>
    <w:p>
      <w:pPr>
        <w:jc w:val="center"/>
      </w:pPr>
      <w:r>
        <w:rPr>
          <w:color w:val="ff0000"/>
        </w:rPr>
        <w:t xml:space="preserve">وانزل بحيث ترى الآرام سانحة</w:t>
      </w:r>
      <w:r>
        <w:rPr>
          <w:color w:val="ff0000"/>
        </w:rPr>
        <w:t xml:space="preserve">      </w:t>
      </w:r>
      <w:r>
        <w:rPr>
          <w:color w:val="ff0000"/>
        </w:rPr>
        <w:t xml:space="preserve">بين الخميسين والهندية القضب</w:t>
      </w:r>
    </w:p>
    <w:p/>
    <w:p>
      <w:pPr/>
      <w:r>
        <w:rPr/>
        <w:t xml:space="preserve">فأحسن الشريف نزله واجتمع هنالك بجماعة من أدباء العصر من مكة ومصر والهند والشام ومنهم حفيد الخفاجي صاحب الربحانة وابن معصوم والسيد حسين بن عبد القادر فاجتمعوا في منزل الشريف فقال الخفاجي ها نحن قد اجتمعنا هذا الاجتماع وهؤلاء أدباء اليمن المشهورون وأدباء الهند والشام ومصر وأنا أعمل ذيل الربحانة فهلموا فلينظم كل واحد منا قصيدة نبوية هذه الليلة ومن أحرز قصبات السبق حكمت بانحياز الأدب إلى قطره فنظم كل واحد منهم قصيدة ونظم صاحب الترجمة قصيدته المشهورة</w:t>
      </w:r>
    </w:p>
    <w:p/>
    <w:p>
      <w:pPr>
        <w:jc w:val="center"/>
      </w:pPr>
      <w:r>
        <w:rPr>
          <w:color w:val="ff0000"/>
        </w:rPr>
        <w:t xml:space="preserve">ألا حى ذاك من ساكني صنعا</w:t>
      </w:r>
      <w:r>
        <w:rPr>
          <w:color w:val="ff0000"/>
        </w:rPr>
        <w:t xml:space="preserve">      </w:t>
      </w:r>
      <w:r>
        <w:rPr>
          <w:color w:val="ff0000"/>
        </w:rPr>
        <w:t xml:space="preserve">فكم أحسنوا بالنازلين بهم صنعا</w:t>
      </w:r>
    </w:p>
    <w:p/>
    <w:p>
      <w:pPr/>
      <w:r>
        <w:rPr/>
        <w:t xml:space="preserve">فحكم الخفاجي له بالسبق فحسدوه وتعصبوا ففارق مكة وعاد إلى حضرة المهدي صاحب المواهب تائباً ومدحه بغرر القصائد ونال منه دنيا عريضة ومن محاسن شعره ما راجع به بعض أصحابه قائلا في مطلع قصيدته</w:t>
      </w:r>
    </w:p>
    <w:p/>
    <w:p>
      <w:pPr>
        <w:jc w:val="center"/>
      </w:pPr>
      <w:r>
        <w:rPr>
          <w:color w:val="ff0000"/>
        </w:rPr>
        <w:t xml:space="preserve">أعقود نظمك أم حباب الراح</w:t>
      </w:r>
      <w:r>
        <w:rPr>
          <w:color w:val="ff0000"/>
        </w:rPr>
        <w:t xml:space="preserve">      </w:t>
      </w:r>
      <w:r>
        <w:rPr>
          <w:color w:val="ff0000"/>
        </w:rPr>
        <w:t xml:space="preserve">قد راح يجلوها خضيب الراح</w:t>
      </w:r>
    </w:p>
    <w:p/>
    <w:p>
      <w:pPr/>
      <w:r>
        <w:rPr/>
        <w:t xml:space="preserve">ومن قصائده الفائقة القصيدة التي مطلعها</w:t>
      </w:r>
    </w:p>
    <w:p/>
    <w:p>
      <w:pPr/>
      <w:r>
        <w:rPr/>
        <w:t xml:space="preserve">#ألمت تهادي والمعنف قد أغفىوالقصيدة التي مطلعها</w:t>
      </w:r>
    </w:p>
    <w:p/>
    <w:p>
      <w:pPr>
        <w:jc w:val="center"/>
      </w:pPr>
      <w:r>
        <w:rPr>
          <w:color w:val="ff0000"/>
        </w:rPr>
        <w:t xml:space="preserve">أفي أوج المواهب أصفهان</w:t>
      </w:r>
      <w:r>
        <w:rPr>
          <w:color w:val="ff0000"/>
        </w:rPr>
        <w:t xml:space="preserve">      </w:t>
      </w:r>
      <w:r>
        <w:rPr>
          <w:color w:val="ff0000"/>
        </w:rPr>
        <w:t xml:space="preserve">أم التخت الرفيع وشاهجان</w:t>
      </w:r>
    </w:p>
    <w:p/>
    <w:p>
      <w:pPr/>
      <w:r>
        <w:rPr/>
        <w:t xml:space="preserve">مدح بها المهدي لما وصل إليه رسول ملك العجم وجرت له وقائع مع المهدي تارة يغضب عليه وتارة يرضى عنه إلى أن توفي في سنة 1119 تسع عشرة ومائة وألف بجزيرة زيلع وشعره تارة يكون في أعلا طبقة وتارة يكون سافلاً وربما وجد فيه لحن ووالده شاعر مشهور مدح المتوكل على الله إسماعيل وهو دون ولده هذا في الشعر</w:t>
      </w:r>
    </w:p>
    <w:p>
      <w:pPr>
        <w:jc w:val="start"/>
        <w:bidi/>
      </w:pPr>
      <w:r>
        <w:rPr>
          <w:sz w:val="24"/>
          <w:szCs w:val="24"/>
          <w:b w:val="1"/>
          <w:bCs w:val="1"/>
          <w:rtl/>
        </w:rPr>
        <w:t xml:space="preserve">
البدر الطالع بمحاسن من بعد القرن السابع،(دار المعرفة - بيروت،0،ط 1،ج 1،ص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2026-05-14T18:43:02+03:00</dcterms:created>
  <dcterms:modified xsi:type="dcterms:W3CDTF">2026-05-14T18:43:02+03:00</dcterms:modified>
</cp:coreProperties>
</file>

<file path=docProps/custom.xml><?xml version="1.0" encoding="utf-8"?>
<Properties xmlns="http://schemas.openxmlformats.org/officeDocument/2006/custom-properties" xmlns:vt="http://schemas.openxmlformats.org/officeDocument/2006/docPropsVTypes"/>
</file>