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المعاذ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المعاذ البغدادي
</w:t>
      </w:r>
    </w:p>
    <w:p>
      <w:pPr/>
      <w:r>
        <w:rPr/>
        <w:t xml:space="preserve">ابن أبي المعاذ البغدادي اسمه أبو الحسن علي بن أبي المعاذ وفي مروج الذهب علي بن أبي معاذ ويأتي بعنوان ابن المعاذ وذكرنا هناك أنه صحف بابن الغار.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2026-06-05T20:23:36+03:00</dcterms:created>
  <dcterms:modified xsi:type="dcterms:W3CDTF">2026-06-05T20:23:36+03:00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