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عثمان
</w:t>
      </w:r>
    </w:p>
    <w:p>
      <w:pPr>
        <w:jc w:val="start"/>
        <w:bidi/>
      </w:pPr>
      <w:r>
        <w:rPr>
          <w:rFonts w:ascii="arial" w:hAnsi="arial" w:eastAsia="arial" w:cs="arial"/>
          <w:sz w:val="28"/>
          <w:szCs w:val="28"/>
          <w:b w:val="1"/>
          <w:bCs w:val="1"/>
          <w:rtl/>
        </w:rPr>
        <w:t xml:space="preserve">ابن أبي عثمان
</w:t>
      </w:r>
    </w:p>
    <w:p>
      <w:pPr/>
      <w:r>
        <w:rPr/>
        <w:t xml:space="preserve">ابن أبي عثمان في البحار ورجال أبي علي هو الحسن بن علي بن أبي عثمان ’’اه’’ وعبر عنه النجاشي بالحسن بن أبي عثمان ويمكن أن يكون علي يطلق عليه ابن أبي عثمان أيضا كما يظهر من النجاشي.</w:t>
      </w:r>
    </w:p>
    <w:p>
      <w:pPr>
        <w:jc w:val="start"/>
        <w:bidi/>
      </w:pPr>
      <w:r>
        <w:rPr>
          <w:sz w:val="24"/>
          <w:szCs w:val="24"/>
          <w:b w:val="1"/>
          <w:bCs w:val="1"/>
          <w:rtl/>
        </w:rPr>
        <w:t xml:space="preserve">
أعيان الشيعة،(دار التعارف للمطبوعات - بيروت،1983،ط 1،ج 2،ص 258)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2026-06-13T15:45:24+03:00</dcterms:created>
  <dcterms:modified xsi:type="dcterms:W3CDTF">2026-06-13T15:45:24+03:00</dcterms:modified>
</cp:coreProperties>
</file>

<file path=docProps/custom.xml><?xml version="1.0" encoding="utf-8"?>
<Properties xmlns="http://schemas.openxmlformats.org/officeDocument/2006/custom-properties" xmlns:vt="http://schemas.openxmlformats.org/officeDocument/2006/docPropsVTypes"/>
</file>