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حمزة البطائني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أبي حمزة البطائني
</w:t>
      </w:r>
    </w:p>
    <w:p>
      <w:pPr/>
      <w:r>
        <w:rPr/>
        <w:t xml:space="preserve">ابن أبي حمزة البطائني اسمه علي بن أبي حمزة.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2026-06-05T21:22:24+03:00</dcterms:created>
  <dcterms:modified xsi:type="dcterms:W3CDTF">2026-06-05T21:22:24+03:00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