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ابن المولى كاشف الدين
</w:t>
      </w:r>
    </w:p>
    <w:p>
      <w:pPr>
        <w:jc w:val="start"/>
        <w:bidi/>
      </w:pPr>
      <w:r>
        <w:rPr>
          <w:rFonts w:ascii="arial" w:hAnsi="arial" w:eastAsia="arial" w:cs="arial"/>
          <w:sz w:val="28"/>
          <w:szCs w:val="28"/>
          <w:b w:val="1"/>
          <w:bCs w:val="1"/>
          <w:rtl/>
        </w:rPr>
        <w:t xml:space="preserve">الميرزا إبراهيم ابن المولى كاشف الدين
</w:t>
      </w:r>
    </w:p>
    <w:p>
      <w:pPr/>
      <w:r>
        <w:rPr/>
        <w:t xml:space="preserve">الميرزا إبراهيم ابن المولى كاشف الدين محمد اليزدي أخو ميرزا قاضي</w:t>
      </w:r>
    </w:p>
    <w:p/>
    <w:p>
      <w:pPr/>
      <w:r>
        <w:rPr/>
        <w:t xml:space="preserve">يروي بالإجازة عن المولى محمد تقي المجلسي قال في إجازته له: لما تشرفت بصحبة الفاضل العامل الكامل علامة الوقت وفهامة الزمان أفلاطون العصر وجالينوس الأوان جامع الكمالات الملكية والفضائل الإنسانية حاوي المعقول والمنقول مستجمع الفروع والأصول ميرزا إبراهيم ابن شيخ علماء الزمان وفاضل فضلاء الدوران أرسطا طاليس العصر وبقراط الأوان الواصل إلى رحمة الملك المنان مولانا كاشف الحق والحقيقة محمد أفاض الله تعالى شآبيب رحمته على رمسه المزكى وتربته المطهرة بعد أن قرأ على هذا الضعيف برهة من الزمان وطائفة من الأوان التمس مني وإن لم أكن أهلا له أن أجيز له وأجزت له أدام الله تعالى عزه أن يروي عمي جميع ما يجوز لي روايته من الكتب العقلية والنقلية سيما كتب الأحاديث.</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2026-06-06T01:02:27+03:00</dcterms:created>
  <dcterms:modified xsi:type="dcterms:W3CDTF">2026-06-06T01:02:27+03:00</dcterms:modified>
</cp:coreProperties>
</file>

<file path=docProps/custom.xml><?xml version="1.0" encoding="utf-8"?>
<Properties xmlns="http://schemas.openxmlformats.org/officeDocument/2006/custom-properties" xmlns:vt="http://schemas.openxmlformats.org/officeDocument/2006/docPropsVTypes"/>
</file>