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الخراساني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الخراساني مولى
</w:t>
      </w:r>
    </w:p>
    <w:p>
      <w:pPr/>
      <w:r>
        <w:rPr/>
        <w:t xml:space="preserve">إبراهيم بن محمد الخراساني مولى ذكره الشيخ في أصحاب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2026-06-06T02:09:45+03:00</dcterms:created>
  <dcterms:modified xsi:type="dcterms:W3CDTF">2026-06-06T02:09:45+03:00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