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حمران بن أعين بن سنسن الشيباني بالولاء
</w:t>
      </w:r>
    </w:p>
    <w:p>
      <w:pPr>
        <w:jc w:val="start"/>
        <w:bidi/>
      </w:pPr>
      <w:r>
        <w:rPr>
          <w:rFonts w:ascii="arial" w:hAnsi="arial" w:eastAsia="arial" w:cs="arial"/>
          <w:sz w:val="28"/>
          <w:szCs w:val="28"/>
          <w:b w:val="1"/>
          <w:bCs w:val="1"/>
          <w:rtl/>
        </w:rPr>
        <w:t xml:space="preserve">إبراهيم بن محمد بن حمران بن أعين بن سنسن الشيباني بالولاء
</w:t>
      </w:r>
    </w:p>
    <w:p>
      <w:pPr/>
      <w:r>
        <w:rPr/>
        <w:t xml:space="preserve">إبراهيم بن محمد بن حمران بن أعين بن سنسن الشيباني بالولاء كان جده سنسن روميا وذكر أنه من غسان ممن دخل بلد الروم في أول الإسلام وكان أعين غلاما روميا اشتراه رجل من بني شيبان من الجلب ومر ذكر آل أعين على الإجمال أما صاحب الترجمة فذكر أبو غالب الزراري أحد مشائخ المفيد وهو أحمد بن محمد بن محمد بن سليمان بن الحسن بن الجهم بن بكير بن أعين الشيباني في رسالته إلى ابن ابنه محمد بن عبد الله بن أحمد التي يذكر فيها آل أعين أن إبراهيم بن محمد بن حمران روى عن أبيه عن أبي عبد الله عليه السلام وروى عنه محمد بن الحسين.</w:t>
      </w:r>
    </w:p>
    <w:p>
      <w:pPr>
        <w:jc w:val="start"/>
        <w:bidi/>
      </w:pPr>
      <w:r>
        <w:rPr>
          <w:sz w:val="24"/>
          <w:szCs w:val="24"/>
          <w:b w:val="1"/>
          <w:bCs w:val="1"/>
          <w:rtl/>
        </w:rPr>
        <w:t xml:space="preserve">
أعيان الشيعة،(دار التعارف للمطبوعات - بيروت،1983،ط 1،ج 2،ص 207)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2026-06-06T02:17:39+03:00</dcterms:created>
  <dcterms:modified xsi:type="dcterms:W3CDTF">2026-06-06T02:17:39+03:00</dcterms:modified>
</cp:coreProperties>
</file>

<file path=docProps/custom.xml><?xml version="1.0" encoding="utf-8"?>
<Properties xmlns="http://schemas.openxmlformats.org/officeDocument/2006/custom-properties" xmlns:vt="http://schemas.openxmlformats.org/officeDocument/2006/docPropsVTypes"/>
</file>