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المغيرة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المغيرة الكوفي
</w:t>
      </w:r>
    </w:p>
    <w:p>
      <w:pPr/>
      <w:r>
        <w:rPr/>
        <w:t xml:space="preserve">عبد الله بن المغيرة الكوفي: نزيل مصر، قال ابن عدي: عامة حديثه 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المغيرة، من أهل مصر.
</w:t>
      </w:r>
    </w:p>
    <w:p>
      <w:pPr/>
      <w:r>
        <w:rPr/>
        <w:t xml:space="preserve">عبد الله بن المغيرة، من أهل مصر. </w:t>
      </w:r>
    </w:p>
    <w:p/>
    <w:p>
      <w:pPr/>
      <w:r>
        <w:rPr/>
        <w:t xml:space="preserve">يروي عن سفيان الثوري. روى عنه المقدام بن داود الرعيني. يغرب ويتفرد.</w:t>
      </w:r>
    </w:p>
    <w:p/>
    <w:p>
      <w:pPr/>
      <w:r>
        <w:rPr/>
        <w:t xml:space="preserve">وقال ابن يونس: منكر الحديث.</w:t>
      </w:r>
    </w:p>
    <w:p/>
    <w:p>
      <w:pPr/>
      <w:r>
        <w:rPr/>
        <w:t xml:space="preserve">وقال العقيلي: حدث بما لا أصل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المغيرة
</w:t>
      </w:r>
    </w:p>
    <w:p>
      <w:pPr/>
      <w:r>
        <w:rPr/>
        <w:t xml:space="preserve">عبد الله بن المغيرة </w:t>
      </w:r>
    </w:p>
    <w:p/>
    <w:p>
      <w:pPr/>
      <w:r>
        <w:rPr/>
        <w:t xml:space="preserve">من أهل مصر</w:t>
      </w:r>
    </w:p>
    <w:p/>
    <w:p>
      <w:pPr/>
      <w:r>
        <w:rPr/>
        <w:t xml:space="preserve">يروي عن سفيان الثوري عن المقدام بن داود الرعيني يغرب ويتفرد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2026-07-27T13:30:51+03:00</dcterms:created>
  <dcterms:modified xsi:type="dcterms:W3CDTF">2026-07-27T13:30:51+03:00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