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ابن الشيخ علي العاملي الشامي
</w:t>
      </w:r>
    </w:p>
    <w:p>
      <w:pPr>
        <w:jc w:val="start"/>
        <w:bidi/>
      </w:pPr>
      <w:r>
        <w:rPr>
          <w:rFonts w:ascii="arial" w:hAnsi="arial" w:eastAsia="arial" w:cs="arial"/>
          <w:sz w:val="28"/>
          <w:szCs w:val="28"/>
          <w:b w:val="1"/>
          <w:bCs w:val="1"/>
          <w:rtl/>
        </w:rPr>
        <w:t xml:space="preserve">الشيخ إبراهيم ابن الشيخ علي العاملي الشامي
</w:t>
      </w:r>
    </w:p>
    <w:p>
      <w:pPr/>
      <w:r>
        <w:rPr/>
        <w:t xml:space="preserve">الشيخ إبراهيم ابن الشيخ علي العاملي الشامي في أمل الآمل: عالم فاضل ماهر معاصر أديب شاعر سكن قسطنطينية وله مؤلفات منها الصبح المنبي عن حيثية المتنبي رأيت هذا الكتاب وفيه فوائد كثيرة غير أحوال المتنبي ’’انتهى’’ هكذا في النسخة المطبوعة وغي نسخة مخطوطة نقلت عن خط المؤلف: إبراهيم بن علي بن الحسن الحر العاملي الشامي.</w:t>
      </w:r>
    </w:p>
    <w:p>
      <w:pPr>
        <w:jc w:val="start"/>
        <w:bidi/>
      </w:pPr>
      <w:r>
        <w:rPr>
          <w:sz w:val="24"/>
          <w:szCs w:val="24"/>
          <w:b w:val="1"/>
          <w:bCs w:val="1"/>
          <w:rtl/>
        </w:rPr>
        <w:t xml:space="preserve">
أعيان الشيعة،(دار التعارف للمطبوعات - بيروت،1983،ط 1،ج 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2026-06-06T05:02:05+03:00</dcterms:created>
  <dcterms:modified xsi:type="dcterms:W3CDTF">2026-06-06T05:02:05+03:00</dcterms:modified>
</cp:coreProperties>
</file>

<file path=docProps/custom.xml><?xml version="1.0" encoding="utf-8"?>
<Properties xmlns="http://schemas.openxmlformats.org/officeDocument/2006/custom-properties" xmlns:vt="http://schemas.openxmlformats.org/officeDocument/2006/docPropsVTypes"/>
</file>