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سليمان بن عبد الله
</w:t>
      </w:r>
    </w:p>
    <w:p>
      <w:pPr>
        <w:jc w:val="start"/>
        <w:bidi/>
      </w:pPr>
      <w:r>
        <w:rPr>
          <w:rFonts w:ascii="arial" w:hAnsi="arial" w:eastAsia="arial" w:cs="arial"/>
          <w:sz w:val="28"/>
          <w:szCs w:val="28"/>
          <w:b w:val="1"/>
          <w:bCs w:val="1"/>
          <w:rtl/>
        </w:rPr>
        <w:t xml:space="preserve">أبو إسحاق إبراهيم بن سليمان بن عبد الله
</w:t>
      </w:r>
    </w:p>
    <w:p>
      <w:pPr/>
      <w:r>
        <w:rPr/>
        <w:t xml:space="preserve">أبو إسحاق إبراهيم بن سليمان بن عبد الله أو عبيد الله بن حيان النهمي الخزاز الكوفي وفي رجال النجاشي بدل حيان خالد</w:t>
      </w:r>
    </w:p>
    <w:p/>
    <w:p>
      <w:pPr/>
      <w:r>
        <w:rPr/>
        <w:t xml:space="preserve">(وحيان) بالحاء المهملة وتشديد المثناه التحتية والنون بعد الألف والنهمي بكسر النون وسكون الهاء بعدها ميم (ونهم) بطن من همدان (وهمدان) بالهاء المفتوحة والميم الساكنة والدال المهملة (والخزاز) بالخاء المعجمة والزاي نسبة إلى بيع الخز أو عمله قال النجاشي والشيخ في الفهرست ثقة في الحديث سكن الكوفة في بني نهم قديما فقيل النهمي وسكن في بني تيم فقيل تيمي ثم سكن في بني هلال فربما قيل الهلالي ونسبه في نهم. له كتب منها كتاب النوادر كتاب الدعاء كتاب المناسك كتاب أخبار ذي القرنين كتاب ارم ذات العماد كتاب قبض روح المؤمن والكافر كتاب الدفائن كتاب خلق السماوات كتاب جرهم وزاد النجاشي كتاب مقتل أمير المؤمنين عليه السلام كتاب حديث ابن الحر. وعن رجال الشيخ فيمن لم يرو عنهم عليه السلام روى عنه حميد بن زياد أصولا كثيرة قال الشيخ أخبرنا بجميع كتبه ورواياته أحمد بن عبدون عن أبي الفرج محمد بن أبي عمرتن موسى بن علي بن عبد ربه القزويني حدثنا أبو الحسن موسى بن جعفر الحائري حدثنا حميد بن زياد أصولا كثيرة قال الشيخ أخبرنا بجميع كتبه ورواياته أحمد بن عبدون عن أبي الفرج محمد بن أبي عمران موسى بن علي بن عبد ربه القزويني حدثنا أبو الحسن موسى بن جعفر الحائري حدثنا حميد بن زياد أخبرنا إبراهيم وأخبرنا أحمد بن عبدون عن أبي طالب الأنباري عن ابن أبي جيد عنه وقال النجاشي أخبرنا أحمد بن عبد الواحد حدثنا علي بن حبشي حدثنا حميد بن زياد حدثنا إبراهيم وقال ابن الغضائري يروي عن الضعفاء وفي مذهبه ضعف ’’انتهى’’ ولا عبرة بتضعيف ابن الغضائري المعلوم حاله في التضعيف لأقل سبب مع توثيق الشيخ والنجاشي. وفي لسان الميزان روى عن أبي نعيم وأهل الكوفة ثنا عنه إبراهيم بن محمد الدستوائي وغيره قال ثم ذكر إبراهيم بن سليمان الخزاز الكوفي روى عن أبي نعيم وعنه وصيف وقد ذكره أبو جعفر الطوسي في رجال الشيعة وهو أعلم به فقال: ثم ذكر ملخص ما تقدم عن الفهرست.</w:t>
      </w:r>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2026-06-06T08:36:54+03:00</dcterms:created>
  <dcterms:modified xsi:type="dcterms:W3CDTF">2026-06-06T08:36:54+03:00</dcterms:modified>
</cp:coreProperties>
</file>

<file path=docProps/custom.xml><?xml version="1.0" encoding="utf-8"?>
<Properties xmlns="http://schemas.openxmlformats.org/officeDocument/2006/custom-properties" xmlns:vt="http://schemas.openxmlformats.org/officeDocument/2006/docPropsVTypes"/>
</file>