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الضحاك الشلمغاني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الضحاك الشلمغاني
</w:t>
      </w:r>
    </w:p>
    <w:p>
      <w:pPr/>
      <w:r>
        <w:rPr/>
        <w:t xml:space="preserve">إبراهيم بن الضحاك الشلمغاني مات سنة 343.</w:t>
      </w:r>
    </w:p>
    <w:p/>
    <w:p>
      <w:pPr/>
      <w:r>
        <w:rPr/>
        <w:t xml:space="preserve">(والشلمغاني) نسبة إلى شلمغان قرية بنواحي واسط.</w:t>
      </w:r>
    </w:p>
    <w:p/>
    <w:p>
      <w:pPr/>
      <w:r>
        <w:rPr/>
        <w:t xml:space="preserve">في لسان الميزان أحد فقهاء الشيعة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2026-06-06T09:27:52+03:00</dcterms:created>
  <dcterms:modified xsi:type="dcterms:W3CDTF">2026-06-06T09:27:52+03:00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