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إبراهيم ابن الحاج حسين آقا
</w:t>
      </w:r>
    </w:p>
    <w:p>
      <w:pPr>
        <w:jc w:val="start"/>
        <w:bidi/>
      </w:pPr>
      <w:r>
        <w:rPr>
          <w:rFonts w:ascii="arial" w:hAnsi="arial" w:eastAsia="arial" w:cs="arial"/>
          <w:sz w:val="28"/>
          <w:szCs w:val="28"/>
          <w:b w:val="1"/>
          <w:bCs w:val="1"/>
          <w:rtl/>
        </w:rPr>
        <w:t xml:space="preserve">ميرزا إبراهيم ابن الحاج حسين آقا
</w:t>
      </w:r>
    </w:p>
    <w:p>
      <w:pPr/>
      <w:r>
        <w:rPr/>
        <w:t xml:space="preserve">ميرزا إبراهيم ابن الحاج حسين آقا ولد في دار الصفا له شرح نهج البلاغة سماه الدرة النجفية وجدت منه نسخة منقولة من خطه تاريخها سنة 1286 وله شرح الشرائع وكتاب في الأصول يأتي ميرزا إبراهيم بن الحسين بن علي عبد الغفار وإن من مؤلفاته شرح نهج البلاغة المسمى بالدرة النجفية لكن اللازم أن يكون غير هذا لأنه فرغ من تأليفه سنة 1291 أو أن يكون أحد التاريخين غير صحيح.</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2026-06-06T09:28:59+03:00</dcterms:created>
  <dcterms:modified xsi:type="dcterms:W3CDTF">2026-06-06T09:28:59+03:00</dcterms:modified>
</cp:coreProperties>
</file>

<file path=docProps/custom.xml><?xml version="1.0" encoding="utf-8"?>
<Properties xmlns="http://schemas.openxmlformats.org/officeDocument/2006/custom-properties" xmlns:vt="http://schemas.openxmlformats.org/officeDocument/2006/docPropsVTypes"/>
</file>